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AE3B1" w14:textId="77777777" w:rsidR="00AF6341" w:rsidRPr="004D5353" w:rsidRDefault="00AF6341" w:rsidP="00AF6341">
      <w:pPr>
        <w:pStyle w:val="Heading1"/>
        <w:rPr>
          <w:rFonts w:ascii="Arial" w:hAnsi="Arial" w:cs="Arial"/>
          <w:color w:val="auto"/>
          <w:lang w:val="en-GB"/>
        </w:rPr>
      </w:pPr>
      <w:r w:rsidRPr="004D5353">
        <w:rPr>
          <w:rFonts w:ascii="Arial" w:hAnsi="Arial" w:cs="Arial"/>
          <w:color w:val="auto"/>
          <w:lang w:val="en-GB"/>
        </w:rPr>
        <w:t>Shelter Meeting 14 Breakout Sector Response Options</w:t>
      </w:r>
    </w:p>
    <w:p w14:paraId="0B3DDF03" w14:textId="43F57AA9" w:rsidR="00AF6341" w:rsidRPr="004D5353" w:rsidRDefault="00AF6341" w:rsidP="00AF6341">
      <w:pPr>
        <w:pStyle w:val="Heading2"/>
        <w:rPr>
          <w:rStyle w:val="SubtleEmphasis"/>
          <w:rFonts w:ascii="Arial" w:hAnsi="Arial" w:cs="Arial"/>
          <w:color w:val="auto"/>
          <w:lang w:val="en-GB"/>
        </w:rPr>
      </w:pPr>
      <w:r w:rsidRPr="004D5353">
        <w:rPr>
          <w:rStyle w:val="SubtleEmphasis"/>
          <w:rFonts w:ascii="Arial" w:hAnsi="Arial" w:cs="Arial"/>
          <w:color w:val="auto"/>
        </w:rPr>
        <w:t>Group 4 Capacity and Training</w:t>
      </w:r>
    </w:p>
    <w:p w14:paraId="043A0768" w14:textId="77777777" w:rsidR="00AF6341" w:rsidRDefault="00AF6341" w:rsidP="000E173B">
      <w:pPr>
        <w:tabs>
          <w:tab w:val="left" w:pos="90"/>
        </w:tabs>
        <w:rPr>
          <w:b/>
          <w:lang w:val="en-GB"/>
        </w:rPr>
      </w:pPr>
    </w:p>
    <w:p w14:paraId="0491F0F0" w14:textId="77777777" w:rsidR="00304402" w:rsidRPr="000E173B" w:rsidRDefault="00304402" w:rsidP="000E173B">
      <w:pPr>
        <w:tabs>
          <w:tab w:val="left" w:pos="90"/>
        </w:tabs>
        <w:rPr>
          <w:b/>
          <w:lang w:val="en-GB"/>
        </w:rPr>
      </w:pPr>
      <w:r w:rsidRPr="000E173B">
        <w:rPr>
          <w:b/>
          <w:lang w:val="en-GB"/>
        </w:rPr>
        <w:t xml:space="preserve">Shelter Meetings </w:t>
      </w:r>
    </w:p>
    <w:p w14:paraId="6DD4CC59" w14:textId="77777777" w:rsidR="00304402" w:rsidRPr="000E173B" w:rsidRDefault="00304402" w:rsidP="000E173B">
      <w:pPr>
        <w:tabs>
          <w:tab w:val="left" w:pos="90"/>
        </w:tabs>
        <w:rPr>
          <w:lang w:val="en-GB"/>
        </w:rPr>
      </w:pPr>
    </w:p>
    <w:p w14:paraId="17B07622" w14:textId="77777777" w:rsidR="00304402" w:rsidRPr="000E173B" w:rsidRDefault="00304402" w:rsidP="000E173B">
      <w:pPr>
        <w:tabs>
          <w:tab w:val="left" w:pos="90"/>
        </w:tabs>
        <w:rPr>
          <w:i/>
          <w:lang w:val="en-GB"/>
        </w:rPr>
      </w:pPr>
      <w:r w:rsidRPr="000E173B">
        <w:rPr>
          <w:i/>
          <w:lang w:val="en-GB"/>
        </w:rPr>
        <w:t>The Shelter Meeting is a global biannual conference for the humanitarian shelter sector, with participation in-person and online from around the world from governments, donors, IASC clusters, UN bodies, IOs, the Red Cross Movement, NGOs, independent humanitarian shelter specialists and academic research bodies.</w:t>
      </w:r>
    </w:p>
    <w:p w14:paraId="67B0BD4E" w14:textId="77777777" w:rsidR="00304402" w:rsidRPr="000E173B" w:rsidRDefault="00304402" w:rsidP="000E173B">
      <w:pPr>
        <w:tabs>
          <w:tab w:val="left" w:pos="90"/>
        </w:tabs>
        <w:rPr>
          <w:i/>
          <w:lang w:val="en-GB"/>
        </w:rPr>
      </w:pPr>
    </w:p>
    <w:p w14:paraId="025B5A11" w14:textId="77777777" w:rsidR="00304402" w:rsidRPr="000E173B" w:rsidRDefault="00304402" w:rsidP="000E173B">
      <w:pPr>
        <w:tabs>
          <w:tab w:val="left" w:pos="90"/>
        </w:tabs>
        <w:rPr>
          <w:i/>
          <w:lang w:val="en-GB"/>
        </w:rPr>
      </w:pPr>
      <w:r w:rsidRPr="000E173B">
        <w:rPr>
          <w:i/>
          <w:lang w:val="en-GB"/>
        </w:rPr>
        <w:t xml:space="preserve">Objectives of the Shelter Meeting include; engaging and supporting all stakeholders in the global shelter sector; linking all coordination that is supporting the shelter sector including IASC clusters; engage, linking and supporting other events and initiatives in the shelter sector; engaging in, linking and supporting the events and initiatives of other humanitarian sectors and cross-cutting issues; supporting consensus on policy, standards, specifications &amp; operating procedures; sharing programmatic and technical good practice on on-going field operations; sharing information on project activities valuable for the global shelter sector; agreeing on and prioritising further project activities valuable for the global shelter sector; forming external working groups to support project activities; and reviewing project activities. </w:t>
      </w:r>
    </w:p>
    <w:p w14:paraId="059AF3E7" w14:textId="77777777" w:rsidR="00304402" w:rsidRPr="000E173B" w:rsidRDefault="00304402" w:rsidP="000E173B">
      <w:pPr>
        <w:tabs>
          <w:tab w:val="left" w:pos="90"/>
        </w:tabs>
        <w:rPr>
          <w:lang w:val="en-GB"/>
        </w:rPr>
      </w:pPr>
    </w:p>
    <w:p w14:paraId="248BA177" w14:textId="77777777" w:rsidR="00304402" w:rsidRPr="000E173B" w:rsidRDefault="00304402" w:rsidP="000E173B">
      <w:pPr>
        <w:tabs>
          <w:tab w:val="left" w:pos="90"/>
        </w:tabs>
        <w:rPr>
          <w:b/>
          <w:lang w:val="en-GB"/>
        </w:rPr>
      </w:pPr>
      <w:r w:rsidRPr="000E173B">
        <w:rPr>
          <w:b/>
          <w:lang w:val="en-GB"/>
        </w:rPr>
        <w:t xml:space="preserve">Shelter Meeting 14, 10th October 2014 </w:t>
      </w:r>
    </w:p>
    <w:p w14:paraId="1BBE13B6" w14:textId="77777777" w:rsidR="00304402" w:rsidRPr="000E173B" w:rsidRDefault="00304402" w:rsidP="000E173B">
      <w:pPr>
        <w:tabs>
          <w:tab w:val="left" w:pos="90"/>
        </w:tabs>
        <w:rPr>
          <w:lang w:val="en-GB"/>
        </w:rPr>
      </w:pPr>
    </w:p>
    <w:p w14:paraId="6606EE44" w14:textId="77777777" w:rsidR="00304402" w:rsidRPr="000E173B" w:rsidRDefault="00304402" w:rsidP="000E173B">
      <w:pPr>
        <w:tabs>
          <w:tab w:val="left" w:pos="90"/>
        </w:tabs>
        <w:rPr>
          <w:lang w:val="en-GB"/>
        </w:rPr>
      </w:pPr>
      <w:r w:rsidRPr="000E173B">
        <w:rPr>
          <w:lang w:val="en-GB"/>
        </w:rPr>
        <w:t>On 10th of October 2014, the Shelter Meeting welcomed participation in-person and online from over 25 countries by representatives from 44 different agencies. Hosted by the IASC Global Shelter Cluster, the meeting breakout groups covered the areas of 'Response Options' and 'Technical Sector Priorities'</w:t>
      </w:r>
    </w:p>
    <w:p w14:paraId="32EF914A" w14:textId="77777777" w:rsidR="00304402" w:rsidRPr="000E173B" w:rsidRDefault="00304402" w:rsidP="000E173B">
      <w:pPr>
        <w:tabs>
          <w:tab w:val="left" w:pos="90"/>
        </w:tabs>
        <w:rPr>
          <w:lang w:val="en-GB"/>
        </w:rPr>
      </w:pPr>
    </w:p>
    <w:p w14:paraId="0AF6FB83" w14:textId="218D3C17" w:rsidR="00304402" w:rsidRPr="000E173B" w:rsidRDefault="00A97F60" w:rsidP="000E173B">
      <w:pPr>
        <w:tabs>
          <w:tab w:val="left" w:pos="90"/>
        </w:tabs>
        <w:rPr>
          <w:lang w:val="en-GB"/>
        </w:rPr>
      </w:pPr>
      <w:r w:rsidRPr="000E173B">
        <w:rPr>
          <w:lang w:val="en-GB"/>
        </w:rPr>
        <w:t xml:space="preserve">Presentations from Shelter Meeting can be viewed </w:t>
      </w:r>
      <w:hyperlink r:id="rId9" w:history="1">
        <w:r w:rsidRPr="000E173B">
          <w:rPr>
            <w:rStyle w:val="Hyperlink"/>
            <w:lang w:val="en-GB"/>
          </w:rPr>
          <w:t>here</w:t>
        </w:r>
      </w:hyperlink>
      <w:r w:rsidRPr="000E173B">
        <w:rPr>
          <w:lang w:val="en-GB"/>
        </w:rPr>
        <w:t>.</w:t>
      </w:r>
    </w:p>
    <w:p w14:paraId="7D96AC4C" w14:textId="77777777" w:rsidR="00A97F60" w:rsidRPr="000E173B" w:rsidRDefault="00A97F60" w:rsidP="000E173B">
      <w:pPr>
        <w:tabs>
          <w:tab w:val="left" w:pos="90"/>
        </w:tabs>
        <w:rPr>
          <w:lang w:val="en-GB"/>
        </w:rPr>
      </w:pPr>
    </w:p>
    <w:p w14:paraId="70992297" w14:textId="16228F0D" w:rsidR="004D7BF7" w:rsidRPr="000E173B" w:rsidRDefault="00304402" w:rsidP="000E173B">
      <w:pPr>
        <w:tabs>
          <w:tab w:val="left" w:pos="90"/>
        </w:tabs>
        <w:rPr>
          <w:lang w:val="en-GB"/>
        </w:rPr>
      </w:pPr>
      <w:r w:rsidRPr="000E173B">
        <w:rPr>
          <w:lang w:val="en-GB"/>
        </w:rPr>
        <w:t xml:space="preserve">As a part of each Shelter Meeting, there are breakout groups, which are meant to begin a greater exploration of the topics relevant and important to current Shelter sector concerns. </w:t>
      </w:r>
      <w:r w:rsidR="00503C6F" w:rsidRPr="000E173B">
        <w:rPr>
          <w:lang w:val="en-GB"/>
        </w:rPr>
        <w:t>In Shelter Meeting 14 the breakout session for Technical Sector Priorities was meant to examine technical priorities within the shelter sector to come to a better understanding of those priorities and ways forward.</w:t>
      </w:r>
    </w:p>
    <w:p w14:paraId="46D6AD0E" w14:textId="77777777" w:rsidR="00503C6F" w:rsidRPr="000E173B" w:rsidRDefault="00503C6F" w:rsidP="000E173B">
      <w:pPr>
        <w:tabs>
          <w:tab w:val="left" w:pos="90"/>
        </w:tabs>
        <w:rPr>
          <w:b/>
          <w:bCs/>
          <w:lang w:val="en-GB"/>
        </w:rPr>
      </w:pPr>
    </w:p>
    <w:p w14:paraId="337C9777" w14:textId="77777777" w:rsidR="00304402" w:rsidRPr="000E173B" w:rsidRDefault="00304402" w:rsidP="000E173B">
      <w:pPr>
        <w:tabs>
          <w:tab w:val="left" w:pos="90"/>
        </w:tabs>
        <w:rPr>
          <w:b/>
          <w:bCs/>
          <w:lang w:val="en-GB"/>
        </w:rPr>
      </w:pPr>
      <w:r w:rsidRPr="000E173B">
        <w:rPr>
          <w:b/>
          <w:bCs/>
          <w:lang w:val="en-GB"/>
        </w:rPr>
        <w:t>Next steps</w:t>
      </w:r>
    </w:p>
    <w:p w14:paraId="4DCB8B1E" w14:textId="77777777" w:rsidR="00304402" w:rsidRPr="000E173B" w:rsidRDefault="00304402" w:rsidP="000E173B">
      <w:pPr>
        <w:tabs>
          <w:tab w:val="left" w:pos="90"/>
        </w:tabs>
        <w:rPr>
          <w:b/>
          <w:bCs/>
          <w:lang w:val="en-GB"/>
        </w:rPr>
      </w:pPr>
    </w:p>
    <w:p w14:paraId="14A4E467" w14:textId="7138D398" w:rsidR="004D5353" w:rsidRDefault="00304402" w:rsidP="000E173B">
      <w:pPr>
        <w:pBdr>
          <w:bottom w:val="single" w:sz="12" w:space="1" w:color="auto"/>
        </w:pBdr>
        <w:tabs>
          <w:tab w:val="left" w:pos="90"/>
        </w:tabs>
        <w:rPr>
          <w:bCs/>
          <w:lang w:val="en-GB"/>
        </w:rPr>
      </w:pPr>
      <w:r w:rsidRPr="000E173B">
        <w:rPr>
          <w:bCs/>
          <w:lang w:val="en-GB"/>
        </w:rPr>
        <w:t xml:space="preserve">The conclusions of these breakout groups, including suggestions, will be first circulated in draft to the session chairpersons and team members for their comments. The final notes will inform broader and more formal discussions of these topics within the shelter sector, including through: comments made to the notes posted online on the Shelter Meeting 14 webpage; subsequent Shelter Meetings; related fora, such as the UK Shelter Forum; technical and innovation working group meetings of the IASC global shelter cluster and other IASC global clusters, such as the CCCM, Early Recovery and WASH clusters; as well as other national, regional and global fora, research and academic agencies. </w:t>
      </w:r>
    </w:p>
    <w:p w14:paraId="0DE56D28" w14:textId="77777777" w:rsidR="004D5353" w:rsidRDefault="004D5353" w:rsidP="000E173B">
      <w:pPr>
        <w:pBdr>
          <w:bottom w:val="single" w:sz="12" w:space="1" w:color="auto"/>
        </w:pBdr>
        <w:tabs>
          <w:tab w:val="left" w:pos="90"/>
        </w:tabs>
        <w:rPr>
          <w:bCs/>
          <w:lang w:val="en-GB"/>
        </w:rPr>
      </w:pPr>
    </w:p>
    <w:p w14:paraId="35994B3C" w14:textId="77777777" w:rsidR="004D5353" w:rsidRDefault="004D5353" w:rsidP="000E173B">
      <w:pPr>
        <w:pBdr>
          <w:bottom w:val="single" w:sz="12" w:space="1" w:color="auto"/>
        </w:pBdr>
        <w:tabs>
          <w:tab w:val="left" w:pos="90"/>
        </w:tabs>
        <w:rPr>
          <w:bCs/>
          <w:lang w:val="en-GB"/>
        </w:rPr>
      </w:pPr>
    </w:p>
    <w:p w14:paraId="2C1A741E" w14:textId="77777777" w:rsidR="004D5353" w:rsidRDefault="004D5353">
      <w:pPr>
        <w:rPr>
          <w:bCs/>
          <w:lang w:val="en-GB"/>
        </w:rPr>
      </w:pPr>
      <w:r>
        <w:rPr>
          <w:bCs/>
          <w:lang w:val="en-GB"/>
        </w:rPr>
        <w:br w:type="page"/>
      </w:r>
    </w:p>
    <w:p w14:paraId="41839D5D" w14:textId="77777777" w:rsidR="00304402" w:rsidRPr="000E173B" w:rsidRDefault="00304402" w:rsidP="00AC35C5">
      <w:pPr>
        <w:tabs>
          <w:tab w:val="left" w:pos="90"/>
        </w:tabs>
        <w:rPr>
          <w:bCs/>
          <w:lang w:val="en-GB"/>
        </w:rPr>
      </w:pPr>
    </w:p>
    <w:p w14:paraId="60190C8F" w14:textId="311A0EC0" w:rsidR="00304402" w:rsidRPr="000E173B" w:rsidRDefault="00304402" w:rsidP="000E173B">
      <w:pPr>
        <w:tabs>
          <w:tab w:val="left" w:pos="90"/>
        </w:tabs>
        <w:rPr>
          <w:b/>
          <w:lang w:val="en-GB"/>
        </w:rPr>
      </w:pPr>
      <w:r w:rsidRPr="000E173B">
        <w:rPr>
          <w:b/>
          <w:lang w:val="en-GB"/>
        </w:rPr>
        <w:t xml:space="preserve">Notes summarising breakout group </w:t>
      </w:r>
      <w:r w:rsidR="000E173B" w:rsidRPr="000E173B">
        <w:rPr>
          <w:b/>
          <w:lang w:val="en-GB"/>
        </w:rPr>
        <w:t>4</w:t>
      </w:r>
      <w:r w:rsidRPr="000E173B">
        <w:rPr>
          <w:b/>
          <w:lang w:val="en-GB"/>
        </w:rPr>
        <w:t xml:space="preserve"> ‘</w:t>
      </w:r>
      <w:r w:rsidR="00F174D2" w:rsidRPr="000E173B">
        <w:rPr>
          <w:b/>
          <w:lang w:val="en-GB"/>
        </w:rPr>
        <w:t>Capacity and training’</w:t>
      </w:r>
      <w:r w:rsidR="00CE4871" w:rsidRPr="000E173B">
        <w:rPr>
          <w:b/>
          <w:lang w:val="en-GB"/>
        </w:rPr>
        <w:t xml:space="preserve"> </w:t>
      </w:r>
    </w:p>
    <w:p w14:paraId="3C03A85C" w14:textId="77777777" w:rsidR="00304402" w:rsidRPr="000E173B" w:rsidRDefault="00304402" w:rsidP="000E173B">
      <w:pPr>
        <w:tabs>
          <w:tab w:val="left" w:pos="90"/>
        </w:tabs>
        <w:rPr>
          <w:lang w:val="en-GB"/>
        </w:rPr>
      </w:pPr>
    </w:p>
    <w:p w14:paraId="735EA62A" w14:textId="342905ED" w:rsidR="00304402" w:rsidRPr="000E173B" w:rsidRDefault="000E173B" w:rsidP="000E173B">
      <w:pPr>
        <w:tabs>
          <w:tab w:val="left" w:pos="90"/>
        </w:tabs>
        <w:rPr>
          <w:lang w:val="en-GB"/>
        </w:rPr>
      </w:pPr>
      <w:r w:rsidRPr="000E173B">
        <w:rPr>
          <w:lang w:val="en-GB"/>
        </w:rPr>
        <w:t>Group</w:t>
      </w:r>
      <w:r w:rsidR="00304402" w:rsidRPr="000E173B">
        <w:rPr>
          <w:lang w:val="en-GB"/>
        </w:rPr>
        <w:t xml:space="preserve"> Leader: </w:t>
      </w:r>
      <w:r w:rsidR="00F174D2" w:rsidRPr="000E173B">
        <w:rPr>
          <w:lang w:val="en-GB"/>
        </w:rPr>
        <w:t>Hilmi Mohamed</w:t>
      </w:r>
      <w:r w:rsidR="00CE4871" w:rsidRPr="000E173B">
        <w:rPr>
          <w:lang w:val="en-GB"/>
        </w:rPr>
        <w:t xml:space="preserve">, </w:t>
      </w:r>
      <w:proofErr w:type="spellStart"/>
      <w:r w:rsidR="00F174D2" w:rsidRPr="000E173B">
        <w:rPr>
          <w:lang w:val="en-GB"/>
        </w:rPr>
        <w:t>InterAction</w:t>
      </w:r>
      <w:proofErr w:type="spellEnd"/>
      <w:r w:rsidR="003322EC" w:rsidRPr="000E173B">
        <w:rPr>
          <w:lang w:val="en-GB"/>
        </w:rPr>
        <w:t xml:space="preserve"> </w:t>
      </w:r>
    </w:p>
    <w:p w14:paraId="17CCB4CC" w14:textId="77777777" w:rsidR="00AC35C5" w:rsidRDefault="00AC35C5" w:rsidP="000E173B">
      <w:pPr>
        <w:tabs>
          <w:tab w:val="left" w:pos="90"/>
        </w:tabs>
        <w:rPr>
          <w:lang w:val="en-GB"/>
        </w:rPr>
      </w:pPr>
    </w:p>
    <w:p w14:paraId="08869D6E" w14:textId="5ECDCA75" w:rsidR="00304402" w:rsidRPr="000E173B" w:rsidRDefault="000E173B" w:rsidP="000E173B">
      <w:pPr>
        <w:tabs>
          <w:tab w:val="left" w:pos="90"/>
        </w:tabs>
        <w:rPr>
          <w:rFonts w:cs="Times New Roman"/>
          <w:lang w:val="en-GB"/>
        </w:rPr>
      </w:pPr>
      <w:r w:rsidRPr="000E173B">
        <w:rPr>
          <w:lang w:val="en-GB"/>
        </w:rPr>
        <w:t xml:space="preserve">Group </w:t>
      </w:r>
      <w:r w:rsidR="00304402" w:rsidRPr="000E173B">
        <w:rPr>
          <w:lang w:val="en-GB"/>
        </w:rPr>
        <w:t xml:space="preserve">Rapporteur: </w:t>
      </w:r>
      <w:r w:rsidRPr="000E173B">
        <w:rPr>
          <w:lang w:val="en-GB"/>
        </w:rPr>
        <w:t xml:space="preserve">Thomas </w:t>
      </w:r>
      <w:proofErr w:type="spellStart"/>
      <w:r w:rsidRPr="000E173B">
        <w:rPr>
          <w:lang w:val="en-GB"/>
        </w:rPr>
        <w:t>Dequeker</w:t>
      </w:r>
      <w:proofErr w:type="spellEnd"/>
      <w:r w:rsidRPr="000E173B">
        <w:rPr>
          <w:lang w:val="en-GB"/>
        </w:rPr>
        <w:t>, IMPACT Initiatives</w:t>
      </w:r>
    </w:p>
    <w:p w14:paraId="0AF0B091" w14:textId="77777777" w:rsidR="003F6707" w:rsidRDefault="003F6707" w:rsidP="000E173B">
      <w:pPr>
        <w:tabs>
          <w:tab w:val="left" w:pos="90"/>
        </w:tabs>
        <w:rPr>
          <w:lang w:val="en-GB"/>
        </w:rPr>
      </w:pPr>
    </w:p>
    <w:p w14:paraId="7384D479" w14:textId="4E693F65" w:rsidR="00F174D2" w:rsidRPr="000E173B" w:rsidRDefault="000E173B" w:rsidP="000E173B">
      <w:pPr>
        <w:tabs>
          <w:tab w:val="left" w:pos="90"/>
        </w:tabs>
        <w:rPr>
          <w:lang w:val="en-GB"/>
        </w:rPr>
      </w:pPr>
      <w:r w:rsidRPr="000E173B">
        <w:rPr>
          <w:lang w:val="en-GB"/>
        </w:rPr>
        <w:t>Notes editor: Amanda Wigfall, Shelter Meeting Coordinator</w:t>
      </w:r>
    </w:p>
    <w:p w14:paraId="36B1D8A3" w14:textId="77777777" w:rsidR="000E173B" w:rsidRDefault="000E173B" w:rsidP="000E173B">
      <w:pPr>
        <w:tabs>
          <w:tab w:val="left" w:pos="90"/>
        </w:tabs>
        <w:rPr>
          <w:lang w:val="en-GB"/>
        </w:rPr>
      </w:pPr>
    </w:p>
    <w:p w14:paraId="4EEFDFF7" w14:textId="77777777" w:rsidR="00AC35C5" w:rsidRPr="000E173B" w:rsidRDefault="00AC35C5" w:rsidP="00AC35C5">
      <w:pPr>
        <w:rPr>
          <w:i/>
          <w:lang w:val="en-GB"/>
        </w:rPr>
      </w:pPr>
      <w:r w:rsidRPr="000E173B">
        <w:rPr>
          <w:i/>
          <w:lang w:val="en-GB"/>
        </w:rPr>
        <w:t>The group discussed capacity building and training, including current challenges with both and improvements that can be made.</w:t>
      </w:r>
      <w:r>
        <w:rPr>
          <w:i/>
          <w:lang w:val="en-GB"/>
        </w:rPr>
        <w:t xml:space="preserve"> The discussion resulted in the identification of resources that could be beneficial potentially building capacity and concerns and opportunities surrounding trainings. These notes, along with the notes from the other groups in the breakout sessions from Shelter Meeting 14, will be taken forward through various fora, including the Technical and Innovation Working Group (</w:t>
      </w:r>
      <w:proofErr w:type="spellStart"/>
      <w:r>
        <w:rPr>
          <w:i/>
          <w:lang w:val="en-GB"/>
        </w:rPr>
        <w:t>TiWG</w:t>
      </w:r>
      <w:proofErr w:type="spellEnd"/>
      <w:r>
        <w:rPr>
          <w:i/>
          <w:lang w:val="en-GB"/>
        </w:rPr>
        <w:t>) of the IASC Global Shelter Cluster.</w:t>
      </w:r>
    </w:p>
    <w:p w14:paraId="0A53C3CB" w14:textId="77777777" w:rsidR="000E173B" w:rsidRPr="000E173B" w:rsidRDefault="000E173B" w:rsidP="000E173B">
      <w:pPr>
        <w:rPr>
          <w:lang w:val="en-GB"/>
        </w:rPr>
      </w:pPr>
    </w:p>
    <w:p w14:paraId="43EF1FB1" w14:textId="6BAE1EC7" w:rsidR="00FF4167" w:rsidRPr="000E173B" w:rsidRDefault="00FF4167" w:rsidP="000E173B">
      <w:pPr>
        <w:tabs>
          <w:tab w:val="left" w:pos="0"/>
        </w:tabs>
        <w:rPr>
          <w:b/>
          <w:lang w:val="en-GB"/>
        </w:rPr>
      </w:pPr>
      <w:r w:rsidRPr="000E173B">
        <w:rPr>
          <w:b/>
          <w:lang w:val="en-GB"/>
        </w:rPr>
        <w:t xml:space="preserve">2.1 </w:t>
      </w:r>
      <w:r w:rsidR="00E473F9" w:rsidRPr="000E173B">
        <w:rPr>
          <w:b/>
          <w:lang w:val="en-GB"/>
        </w:rPr>
        <w:tab/>
        <w:t>Capacity building</w:t>
      </w:r>
    </w:p>
    <w:p w14:paraId="36E37670" w14:textId="6F8B1D1A" w:rsidR="00FF4167" w:rsidRDefault="00FF4167" w:rsidP="00727096">
      <w:pPr>
        <w:tabs>
          <w:tab w:val="left" w:pos="90"/>
        </w:tabs>
        <w:ind w:left="720" w:hanging="720"/>
        <w:rPr>
          <w:bCs/>
          <w:lang w:val="en-GB"/>
        </w:rPr>
      </w:pPr>
      <w:r w:rsidRPr="000E173B">
        <w:rPr>
          <w:b/>
          <w:lang w:val="en-GB"/>
        </w:rPr>
        <w:t>2.1.1</w:t>
      </w:r>
      <w:r w:rsidRPr="000E173B">
        <w:rPr>
          <w:bCs/>
          <w:lang w:val="en-GB"/>
        </w:rPr>
        <w:t xml:space="preserve"> </w:t>
      </w:r>
      <w:r w:rsidRPr="000E173B">
        <w:rPr>
          <w:bCs/>
          <w:lang w:val="en-GB"/>
        </w:rPr>
        <w:tab/>
      </w:r>
      <w:r w:rsidR="003A0DB4" w:rsidRPr="000E173B">
        <w:rPr>
          <w:bCs/>
          <w:lang w:val="en-GB"/>
        </w:rPr>
        <w:t xml:space="preserve">Training levels should differentiate between the </w:t>
      </w:r>
      <w:r w:rsidR="00727096">
        <w:rPr>
          <w:bCs/>
          <w:lang w:val="en-GB"/>
        </w:rPr>
        <w:t>requirements of the stakeholder groups that were targeted</w:t>
      </w:r>
      <w:r w:rsidR="003A0DB4" w:rsidRPr="000E173B">
        <w:rPr>
          <w:bCs/>
          <w:lang w:val="en-GB"/>
        </w:rPr>
        <w:t xml:space="preserve">. </w:t>
      </w:r>
    </w:p>
    <w:p w14:paraId="4BB0C66C" w14:textId="582EF9E1" w:rsidR="000C6EB7" w:rsidRPr="000E173B" w:rsidRDefault="000C6EB7" w:rsidP="000C6EB7">
      <w:pPr>
        <w:tabs>
          <w:tab w:val="left" w:pos="90"/>
        </w:tabs>
        <w:ind w:left="720" w:hanging="720"/>
        <w:rPr>
          <w:bCs/>
          <w:lang w:val="en-GB"/>
        </w:rPr>
      </w:pPr>
      <w:r w:rsidRPr="000C6EB7">
        <w:rPr>
          <w:b/>
          <w:bCs/>
          <w:lang w:val="en-GB"/>
        </w:rPr>
        <w:t>2.</w:t>
      </w:r>
      <w:r>
        <w:rPr>
          <w:b/>
          <w:bCs/>
          <w:lang w:val="en-GB"/>
        </w:rPr>
        <w:t>1.</w:t>
      </w:r>
      <w:r w:rsidR="00AC35C5">
        <w:rPr>
          <w:b/>
          <w:bCs/>
          <w:lang w:val="en-GB"/>
        </w:rPr>
        <w:t>2</w:t>
      </w:r>
      <w:r>
        <w:rPr>
          <w:bCs/>
          <w:lang w:val="en-GB"/>
        </w:rPr>
        <w:tab/>
      </w:r>
      <w:r w:rsidRPr="000E173B">
        <w:rPr>
          <w:bCs/>
          <w:lang w:val="en-GB"/>
        </w:rPr>
        <w:t>Proposed training levels could span: managerial, technical staff (field workers, etc.), new staff (students / interns / volunteers, etc.) and communities</w:t>
      </w:r>
      <w:r>
        <w:rPr>
          <w:bCs/>
          <w:lang w:val="en-GB"/>
        </w:rPr>
        <w:t>.</w:t>
      </w:r>
    </w:p>
    <w:p w14:paraId="4F4387DE" w14:textId="1860D563" w:rsidR="00FF4167" w:rsidRDefault="00FF4167" w:rsidP="000E173B">
      <w:pPr>
        <w:tabs>
          <w:tab w:val="left" w:pos="0"/>
        </w:tabs>
        <w:rPr>
          <w:bCs/>
          <w:lang w:val="en-GB"/>
        </w:rPr>
      </w:pPr>
      <w:r w:rsidRPr="000E173B">
        <w:rPr>
          <w:b/>
          <w:bCs/>
          <w:lang w:val="en-GB"/>
        </w:rPr>
        <w:t>2.</w:t>
      </w:r>
      <w:r w:rsidR="000C6EB7">
        <w:rPr>
          <w:b/>
          <w:bCs/>
          <w:lang w:val="en-GB"/>
        </w:rPr>
        <w:t>1.</w:t>
      </w:r>
      <w:r w:rsidR="00AC35C5">
        <w:rPr>
          <w:b/>
          <w:bCs/>
          <w:lang w:val="en-GB"/>
        </w:rPr>
        <w:t>3</w:t>
      </w:r>
      <w:r w:rsidR="00AF5E47" w:rsidRPr="000E173B">
        <w:rPr>
          <w:bCs/>
          <w:lang w:val="en-GB"/>
        </w:rPr>
        <w:t xml:space="preserve"> </w:t>
      </w:r>
      <w:r w:rsidR="00AF5E47" w:rsidRPr="000E173B">
        <w:rPr>
          <w:bCs/>
          <w:lang w:val="en-GB"/>
        </w:rPr>
        <w:tab/>
      </w:r>
      <w:r w:rsidRPr="000E173B">
        <w:rPr>
          <w:bCs/>
          <w:lang w:val="en-GB"/>
        </w:rPr>
        <w:t xml:space="preserve">Currently there is repetition and duplication in the trainings </w:t>
      </w:r>
      <w:r w:rsidR="00727096">
        <w:rPr>
          <w:bCs/>
          <w:lang w:val="en-GB"/>
        </w:rPr>
        <w:t xml:space="preserve">that </w:t>
      </w:r>
      <w:r w:rsidR="003A0DB4" w:rsidRPr="000E173B">
        <w:rPr>
          <w:bCs/>
          <w:lang w:val="en-GB"/>
        </w:rPr>
        <w:t>have been developed.</w:t>
      </w:r>
    </w:p>
    <w:p w14:paraId="57941C2F" w14:textId="16C84235" w:rsidR="000C6EB7" w:rsidRPr="000E173B" w:rsidRDefault="000C6EB7" w:rsidP="000C6EB7">
      <w:pPr>
        <w:tabs>
          <w:tab w:val="left" w:pos="90"/>
        </w:tabs>
        <w:ind w:left="720" w:hanging="720"/>
        <w:rPr>
          <w:bCs/>
          <w:lang w:val="en-GB"/>
        </w:rPr>
      </w:pPr>
      <w:r w:rsidRPr="000E173B">
        <w:rPr>
          <w:b/>
          <w:bCs/>
          <w:lang w:val="en-GB"/>
        </w:rPr>
        <w:t>2.</w:t>
      </w:r>
      <w:r>
        <w:rPr>
          <w:b/>
          <w:bCs/>
          <w:lang w:val="en-GB"/>
        </w:rPr>
        <w:t>1.</w:t>
      </w:r>
      <w:r w:rsidR="00AC35C5">
        <w:rPr>
          <w:b/>
          <w:bCs/>
          <w:lang w:val="en-GB"/>
        </w:rPr>
        <w:t>4</w:t>
      </w:r>
      <w:r w:rsidRPr="000E173B">
        <w:rPr>
          <w:b/>
          <w:bCs/>
          <w:lang w:val="en-GB"/>
        </w:rPr>
        <w:t xml:space="preserve"> </w:t>
      </w:r>
      <w:r>
        <w:rPr>
          <w:bCs/>
          <w:lang w:val="en-GB"/>
        </w:rPr>
        <w:t xml:space="preserve">    T</w:t>
      </w:r>
      <w:r w:rsidRPr="000E173B">
        <w:rPr>
          <w:bCs/>
          <w:lang w:val="en-GB"/>
        </w:rPr>
        <w:t xml:space="preserve">here are a lot of existing tools, </w:t>
      </w:r>
      <w:r w:rsidR="00727096">
        <w:rPr>
          <w:bCs/>
          <w:lang w:val="en-GB"/>
        </w:rPr>
        <w:t>created by the different organis</w:t>
      </w:r>
      <w:r w:rsidRPr="000E173B">
        <w:rPr>
          <w:bCs/>
          <w:lang w:val="en-GB"/>
        </w:rPr>
        <w:t>ations, but there is a lack of harmoni</w:t>
      </w:r>
      <w:r w:rsidR="00727096">
        <w:rPr>
          <w:bCs/>
          <w:lang w:val="en-GB"/>
        </w:rPr>
        <w:t>s</w:t>
      </w:r>
      <w:r w:rsidRPr="000E173B">
        <w:rPr>
          <w:bCs/>
          <w:lang w:val="en-GB"/>
        </w:rPr>
        <w:t>ation and sharing between them. This leads to the question of how do we give accessibility to these existing tools, which are disseminated?</w:t>
      </w:r>
    </w:p>
    <w:p w14:paraId="430B28C3" w14:textId="7F2C589D" w:rsidR="003A0DB4" w:rsidRPr="000E173B" w:rsidRDefault="00FF4167" w:rsidP="000E173B">
      <w:pPr>
        <w:tabs>
          <w:tab w:val="left" w:pos="0"/>
        </w:tabs>
        <w:rPr>
          <w:bCs/>
          <w:lang w:val="en-GB"/>
        </w:rPr>
      </w:pPr>
      <w:r w:rsidRPr="000E173B">
        <w:rPr>
          <w:b/>
          <w:bCs/>
          <w:lang w:val="en-GB"/>
        </w:rPr>
        <w:t>2.1.</w:t>
      </w:r>
      <w:r w:rsidR="00AC35C5">
        <w:rPr>
          <w:b/>
          <w:bCs/>
          <w:lang w:val="en-GB"/>
        </w:rPr>
        <w:t>5</w:t>
      </w:r>
      <w:r w:rsidRPr="000E173B">
        <w:rPr>
          <w:bCs/>
          <w:lang w:val="en-GB"/>
        </w:rPr>
        <w:t xml:space="preserve"> </w:t>
      </w:r>
      <w:r w:rsidRPr="000E173B">
        <w:rPr>
          <w:bCs/>
          <w:lang w:val="en-GB"/>
        </w:rPr>
        <w:tab/>
      </w:r>
      <w:r w:rsidR="00AF5E47" w:rsidRPr="000E173B">
        <w:rPr>
          <w:bCs/>
          <w:lang w:val="en-GB"/>
        </w:rPr>
        <w:t>These existing training r</w:t>
      </w:r>
      <w:r w:rsidRPr="000E173B">
        <w:rPr>
          <w:bCs/>
          <w:lang w:val="en-GB"/>
        </w:rPr>
        <w:t>esources should be/can be shared</w:t>
      </w:r>
      <w:r w:rsidR="003A0DB4" w:rsidRPr="000E173B">
        <w:rPr>
          <w:bCs/>
          <w:lang w:val="en-GB"/>
        </w:rPr>
        <w:t xml:space="preserve">. </w:t>
      </w:r>
      <w:r w:rsidR="00AF1F65" w:rsidRPr="000E173B">
        <w:rPr>
          <w:bCs/>
          <w:lang w:val="en-GB"/>
        </w:rPr>
        <w:tab/>
      </w:r>
    </w:p>
    <w:p w14:paraId="1B690A55" w14:textId="23B50752" w:rsidR="00AF1F65" w:rsidRPr="000E173B" w:rsidRDefault="00AF5E47" w:rsidP="000E173B">
      <w:pPr>
        <w:tabs>
          <w:tab w:val="left" w:pos="0"/>
        </w:tabs>
        <w:rPr>
          <w:bCs/>
          <w:lang w:val="en-GB"/>
        </w:rPr>
      </w:pPr>
      <w:r w:rsidRPr="000E173B">
        <w:rPr>
          <w:b/>
          <w:bCs/>
          <w:lang w:val="en-GB"/>
        </w:rPr>
        <w:t>2.1.</w:t>
      </w:r>
      <w:r w:rsidR="00AC35C5">
        <w:rPr>
          <w:b/>
          <w:bCs/>
          <w:lang w:val="en-GB"/>
        </w:rPr>
        <w:t>6</w:t>
      </w:r>
      <w:r w:rsidRPr="000E173B">
        <w:rPr>
          <w:bCs/>
          <w:lang w:val="en-GB"/>
        </w:rPr>
        <w:tab/>
      </w:r>
      <w:r w:rsidR="003A0DB4" w:rsidRPr="000E173B">
        <w:rPr>
          <w:bCs/>
          <w:lang w:val="en-GB"/>
        </w:rPr>
        <w:t>Training is one of the main pillars for building capacity, but not the only one.</w:t>
      </w:r>
    </w:p>
    <w:p w14:paraId="2AA5D1F9" w14:textId="5F1C74F5" w:rsidR="00F174D2" w:rsidRPr="000E173B" w:rsidRDefault="000C6EB7" w:rsidP="000C6EB7">
      <w:pPr>
        <w:tabs>
          <w:tab w:val="left" w:pos="0"/>
        </w:tabs>
        <w:ind w:left="720" w:hanging="720"/>
        <w:rPr>
          <w:bCs/>
          <w:lang w:val="en-GB"/>
        </w:rPr>
      </w:pPr>
      <w:r>
        <w:rPr>
          <w:b/>
          <w:bCs/>
          <w:lang w:val="en-GB"/>
        </w:rPr>
        <w:t>2.1</w:t>
      </w:r>
      <w:r w:rsidR="00AC35C5">
        <w:rPr>
          <w:b/>
          <w:bCs/>
          <w:lang w:val="en-GB"/>
        </w:rPr>
        <w:t>.7</w:t>
      </w:r>
      <w:r w:rsidR="00AF1F65" w:rsidRPr="000E173B">
        <w:rPr>
          <w:b/>
          <w:bCs/>
          <w:lang w:val="en-GB"/>
        </w:rPr>
        <w:tab/>
      </w:r>
      <w:r w:rsidR="003A0DB4" w:rsidRPr="000E173B">
        <w:rPr>
          <w:bCs/>
          <w:lang w:val="en-GB"/>
        </w:rPr>
        <w:t xml:space="preserve">The group discussed how building capacity consists of more than just training people, </w:t>
      </w:r>
      <w:r w:rsidR="00727096">
        <w:rPr>
          <w:bCs/>
          <w:lang w:val="en-GB"/>
        </w:rPr>
        <w:t>f</w:t>
      </w:r>
      <w:r w:rsidR="003A0DB4" w:rsidRPr="000E173B">
        <w:rPr>
          <w:bCs/>
          <w:lang w:val="en-GB"/>
        </w:rPr>
        <w:t xml:space="preserve">or example creating institutional knowledge.  </w:t>
      </w:r>
      <w:r w:rsidR="00AF5E47" w:rsidRPr="000E173B">
        <w:rPr>
          <w:bCs/>
          <w:lang w:val="en-GB"/>
        </w:rPr>
        <w:tab/>
      </w:r>
    </w:p>
    <w:p w14:paraId="3675011E" w14:textId="77777777" w:rsidR="00F174D2" w:rsidRPr="000E173B" w:rsidRDefault="00F174D2" w:rsidP="000E173B">
      <w:pPr>
        <w:tabs>
          <w:tab w:val="left" w:pos="90"/>
        </w:tabs>
        <w:rPr>
          <w:bCs/>
          <w:lang w:val="en-GB"/>
        </w:rPr>
      </w:pPr>
    </w:p>
    <w:p w14:paraId="4D3AE53E" w14:textId="06B04268" w:rsidR="000E173B" w:rsidRPr="000C6EB7" w:rsidRDefault="00FF4167" w:rsidP="000E173B">
      <w:pPr>
        <w:tabs>
          <w:tab w:val="left" w:pos="90"/>
        </w:tabs>
        <w:rPr>
          <w:b/>
          <w:bCs/>
          <w:lang w:val="en-GB"/>
        </w:rPr>
      </w:pPr>
      <w:r w:rsidRPr="000C6EB7">
        <w:rPr>
          <w:b/>
          <w:bCs/>
          <w:lang w:val="en-GB"/>
        </w:rPr>
        <w:t>2.2</w:t>
      </w:r>
      <w:r w:rsidRPr="000C6EB7">
        <w:rPr>
          <w:bCs/>
          <w:lang w:val="en-GB"/>
        </w:rPr>
        <w:tab/>
      </w:r>
      <w:r w:rsidR="003A0DB4" w:rsidRPr="000C6EB7">
        <w:rPr>
          <w:b/>
          <w:bCs/>
          <w:lang w:val="en-GB"/>
        </w:rPr>
        <w:t>Identified r</w:t>
      </w:r>
      <w:r w:rsidRPr="000C6EB7">
        <w:rPr>
          <w:b/>
          <w:bCs/>
          <w:lang w:val="en-GB"/>
        </w:rPr>
        <w:t>esource types for capacity building and training</w:t>
      </w:r>
      <w:r w:rsidR="000E173B" w:rsidRPr="000C6EB7">
        <w:rPr>
          <w:b/>
          <w:bCs/>
          <w:lang w:val="en-GB"/>
        </w:rPr>
        <w:t xml:space="preserve">  </w:t>
      </w:r>
    </w:p>
    <w:p w14:paraId="720C6495" w14:textId="19035E50" w:rsidR="003C6DA7" w:rsidRPr="000C6EB7" w:rsidRDefault="000E173B" w:rsidP="000E173B">
      <w:pPr>
        <w:tabs>
          <w:tab w:val="left" w:pos="90"/>
        </w:tabs>
        <w:ind w:left="720" w:hanging="720"/>
        <w:rPr>
          <w:b/>
          <w:bCs/>
          <w:lang w:val="en-GB"/>
        </w:rPr>
      </w:pPr>
      <w:r w:rsidRPr="000C6EB7">
        <w:rPr>
          <w:b/>
          <w:bCs/>
          <w:lang w:val="en-GB"/>
        </w:rPr>
        <w:t>2.2.1</w:t>
      </w:r>
      <w:r w:rsidRPr="000C6EB7">
        <w:rPr>
          <w:b/>
          <w:bCs/>
          <w:lang w:val="en-GB"/>
        </w:rPr>
        <w:tab/>
      </w:r>
      <w:r w:rsidR="00727096">
        <w:rPr>
          <w:bCs/>
          <w:lang w:val="en-GB"/>
        </w:rPr>
        <w:t>Listed b</w:t>
      </w:r>
      <w:r w:rsidR="003C6DA7" w:rsidRPr="000C6EB7">
        <w:rPr>
          <w:bCs/>
          <w:lang w:val="en-GB"/>
        </w:rPr>
        <w:t xml:space="preserve">elow are some of the </w:t>
      </w:r>
      <w:r w:rsidR="00727096">
        <w:rPr>
          <w:bCs/>
          <w:lang w:val="en-GB"/>
        </w:rPr>
        <w:t xml:space="preserve">knowledge </w:t>
      </w:r>
      <w:r w:rsidR="003C6DA7" w:rsidRPr="000C6EB7">
        <w:rPr>
          <w:bCs/>
          <w:lang w:val="en-GB"/>
        </w:rPr>
        <w:t>resources</w:t>
      </w:r>
      <w:r w:rsidR="00AC35C5">
        <w:rPr>
          <w:bCs/>
          <w:lang w:val="en-GB"/>
        </w:rPr>
        <w:t>,</w:t>
      </w:r>
      <w:bookmarkStart w:id="0" w:name="_GoBack"/>
      <w:bookmarkEnd w:id="0"/>
      <w:r w:rsidR="003C6DA7" w:rsidRPr="000C6EB7">
        <w:rPr>
          <w:bCs/>
          <w:lang w:val="en-GB"/>
        </w:rPr>
        <w:t xml:space="preserve"> which </w:t>
      </w:r>
      <w:r w:rsidR="00727096">
        <w:rPr>
          <w:bCs/>
          <w:lang w:val="en-GB"/>
        </w:rPr>
        <w:t>the group identified might</w:t>
      </w:r>
      <w:r w:rsidR="003C6DA7" w:rsidRPr="000C6EB7">
        <w:rPr>
          <w:bCs/>
          <w:lang w:val="en-GB"/>
        </w:rPr>
        <w:t xml:space="preserve"> be </w:t>
      </w:r>
      <w:r w:rsidR="00727096">
        <w:rPr>
          <w:bCs/>
          <w:lang w:val="en-GB"/>
        </w:rPr>
        <w:t xml:space="preserve">beneficial in being </w:t>
      </w:r>
      <w:r w:rsidR="003C6DA7" w:rsidRPr="000C6EB7">
        <w:rPr>
          <w:bCs/>
          <w:lang w:val="en-GB"/>
        </w:rPr>
        <w:t>shared.</w:t>
      </w:r>
      <w:r w:rsidR="003C6DA7" w:rsidRPr="000C6EB7">
        <w:rPr>
          <w:b/>
          <w:bCs/>
          <w:lang w:val="en-GB"/>
        </w:rPr>
        <w:t xml:space="preserve"> </w:t>
      </w:r>
    </w:p>
    <w:p w14:paraId="54115411" w14:textId="1674C702" w:rsidR="00F174D2" w:rsidRPr="000C6EB7" w:rsidRDefault="00F174D2" w:rsidP="000E173B">
      <w:pPr>
        <w:pStyle w:val="ListParagraph"/>
        <w:numPr>
          <w:ilvl w:val="0"/>
          <w:numId w:val="21"/>
        </w:numPr>
        <w:tabs>
          <w:tab w:val="left" w:pos="90"/>
        </w:tabs>
        <w:rPr>
          <w:rFonts w:ascii="Arial" w:hAnsi="Arial" w:cs="Arial"/>
          <w:bCs/>
          <w:sz w:val="20"/>
          <w:szCs w:val="20"/>
          <w:lang w:val="en-GB"/>
        </w:rPr>
      </w:pPr>
      <w:proofErr w:type="gramStart"/>
      <w:r w:rsidRPr="000C6EB7">
        <w:rPr>
          <w:rFonts w:ascii="Arial" w:hAnsi="Arial" w:cs="Arial"/>
          <w:bCs/>
          <w:sz w:val="20"/>
          <w:szCs w:val="20"/>
          <w:lang w:val="en-GB"/>
        </w:rPr>
        <w:t>staff</w:t>
      </w:r>
      <w:proofErr w:type="gramEnd"/>
      <w:r w:rsidR="003C6DA7" w:rsidRPr="000C6EB7">
        <w:rPr>
          <w:rFonts w:ascii="Arial" w:hAnsi="Arial" w:cs="Arial"/>
          <w:bCs/>
          <w:sz w:val="20"/>
          <w:szCs w:val="20"/>
          <w:lang w:val="en-GB"/>
        </w:rPr>
        <w:t xml:space="preserve"> – talk of humanitarian </w:t>
      </w:r>
      <w:r w:rsidR="000E173B" w:rsidRPr="000C6EB7">
        <w:rPr>
          <w:rFonts w:ascii="Arial" w:hAnsi="Arial" w:cs="Arial"/>
          <w:bCs/>
          <w:sz w:val="20"/>
          <w:szCs w:val="20"/>
          <w:lang w:val="en-GB"/>
        </w:rPr>
        <w:t>stakeholder organi</w:t>
      </w:r>
      <w:r w:rsidR="00AC35C5">
        <w:rPr>
          <w:rFonts w:ascii="Arial" w:hAnsi="Arial" w:cs="Arial"/>
          <w:bCs/>
          <w:sz w:val="20"/>
          <w:szCs w:val="20"/>
          <w:lang w:val="en-GB"/>
        </w:rPr>
        <w:t>s</w:t>
      </w:r>
      <w:r w:rsidR="000E173B" w:rsidRPr="000C6EB7">
        <w:rPr>
          <w:rFonts w:ascii="Arial" w:hAnsi="Arial" w:cs="Arial"/>
          <w:bCs/>
          <w:sz w:val="20"/>
          <w:szCs w:val="20"/>
          <w:lang w:val="en-GB"/>
        </w:rPr>
        <w:t>ations to gai</w:t>
      </w:r>
      <w:r w:rsidR="003C6DA7" w:rsidRPr="000C6EB7">
        <w:rPr>
          <w:rFonts w:ascii="Arial" w:hAnsi="Arial" w:cs="Arial"/>
          <w:bCs/>
          <w:sz w:val="20"/>
          <w:szCs w:val="20"/>
          <w:lang w:val="en-GB"/>
        </w:rPr>
        <w:t>n info on their person</w:t>
      </w:r>
    </w:p>
    <w:p w14:paraId="37D2E286" w14:textId="0F0E7C79" w:rsidR="00F174D2" w:rsidRPr="000C6EB7" w:rsidRDefault="00F174D2" w:rsidP="000E173B">
      <w:pPr>
        <w:pStyle w:val="ListParagraph"/>
        <w:numPr>
          <w:ilvl w:val="0"/>
          <w:numId w:val="21"/>
        </w:numPr>
        <w:tabs>
          <w:tab w:val="left" w:pos="90"/>
        </w:tabs>
        <w:rPr>
          <w:rFonts w:ascii="Arial" w:hAnsi="Arial" w:cs="Arial"/>
          <w:bCs/>
          <w:sz w:val="20"/>
          <w:szCs w:val="20"/>
          <w:lang w:val="en-GB"/>
        </w:rPr>
      </w:pPr>
      <w:r w:rsidRPr="000C6EB7">
        <w:rPr>
          <w:rFonts w:ascii="Arial" w:hAnsi="Arial" w:cs="Arial"/>
          <w:bCs/>
          <w:sz w:val="20"/>
          <w:szCs w:val="20"/>
          <w:lang w:val="en-GB"/>
        </w:rPr>
        <w:t>processes</w:t>
      </w:r>
      <w:r w:rsidR="003C6DA7" w:rsidRPr="000C6EB7">
        <w:rPr>
          <w:rFonts w:ascii="Arial" w:hAnsi="Arial" w:cs="Arial"/>
          <w:bCs/>
          <w:sz w:val="20"/>
          <w:szCs w:val="20"/>
          <w:lang w:val="en-GB"/>
        </w:rPr>
        <w:t xml:space="preserve"> – decision making paths, </w:t>
      </w:r>
      <w:r w:rsidR="000E173B" w:rsidRPr="000C6EB7">
        <w:rPr>
          <w:rFonts w:ascii="Arial" w:hAnsi="Arial" w:cs="Arial"/>
          <w:bCs/>
          <w:sz w:val="20"/>
          <w:szCs w:val="20"/>
          <w:lang w:val="en-GB"/>
        </w:rPr>
        <w:t>assessments and evaluations</w:t>
      </w:r>
    </w:p>
    <w:p w14:paraId="3048FA0F" w14:textId="36130CCC" w:rsidR="00F174D2" w:rsidRPr="000C6EB7" w:rsidRDefault="00F174D2" w:rsidP="000E173B">
      <w:pPr>
        <w:pStyle w:val="ListParagraph"/>
        <w:numPr>
          <w:ilvl w:val="0"/>
          <w:numId w:val="21"/>
        </w:numPr>
        <w:tabs>
          <w:tab w:val="left" w:pos="90"/>
        </w:tabs>
        <w:rPr>
          <w:rFonts w:ascii="Arial" w:hAnsi="Arial" w:cs="Arial"/>
          <w:bCs/>
          <w:sz w:val="20"/>
          <w:szCs w:val="20"/>
          <w:lang w:val="en-GB"/>
        </w:rPr>
      </w:pPr>
      <w:r w:rsidRPr="000C6EB7">
        <w:rPr>
          <w:rFonts w:ascii="Arial" w:hAnsi="Arial" w:cs="Arial"/>
          <w:bCs/>
          <w:sz w:val="20"/>
          <w:szCs w:val="20"/>
          <w:lang w:val="en-GB"/>
        </w:rPr>
        <w:t>tools / protocols</w:t>
      </w:r>
      <w:r w:rsidR="000E173B" w:rsidRPr="000C6EB7">
        <w:rPr>
          <w:rFonts w:ascii="Arial" w:hAnsi="Arial" w:cs="Arial"/>
          <w:bCs/>
          <w:sz w:val="20"/>
          <w:szCs w:val="20"/>
          <w:lang w:val="en-GB"/>
        </w:rPr>
        <w:t xml:space="preserve"> – sph</w:t>
      </w:r>
      <w:r w:rsidR="003C6DA7" w:rsidRPr="000C6EB7">
        <w:rPr>
          <w:rFonts w:ascii="Arial" w:hAnsi="Arial" w:cs="Arial"/>
          <w:bCs/>
          <w:sz w:val="20"/>
          <w:szCs w:val="20"/>
          <w:lang w:val="en-GB"/>
        </w:rPr>
        <w:t>ere or technical guidance case studies, joint funding initiatives</w:t>
      </w:r>
    </w:p>
    <w:p w14:paraId="7AADE0F2" w14:textId="13DEAEDA" w:rsidR="00F174D2" w:rsidRPr="000C6EB7" w:rsidRDefault="00F174D2" w:rsidP="000E173B">
      <w:pPr>
        <w:pStyle w:val="ListParagraph"/>
        <w:numPr>
          <w:ilvl w:val="0"/>
          <w:numId w:val="21"/>
        </w:numPr>
        <w:tabs>
          <w:tab w:val="left" w:pos="90"/>
        </w:tabs>
        <w:rPr>
          <w:rFonts w:ascii="Arial" w:hAnsi="Arial" w:cs="Arial"/>
          <w:bCs/>
          <w:sz w:val="20"/>
          <w:szCs w:val="20"/>
          <w:lang w:val="en-GB"/>
        </w:rPr>
      </w:pPr>
      <w:r w:rsidRPr="000C6EB7">
        <w:rPr>
          <w:rFonts w:ascii="Arial" w:hAnsi="Arial" w:cs="Arial"/>
          <w:bCs/>
          <w:sz w:val="20"/>
          <w:szCs w:val="20"/>
          <w:lang w:val="en-GB"/>
        </w:rPr>
        <w:t>financial / hardware</w:t>
      </w:r>
      <w:r w:rsidR="003C6DA7" w:rsidRPr="000C6EB7">
        <w:rPr>
          <w:rFonts w:ascii="Arial" w:hAnsi="Arial" w:cs="Arial"/>
          <w:bCs/>
          <w:sz w:val="20"/>
          <w:szCs w:val="20"/>
          <w:lang w:val="en-GB"/>
        </w:rPr>
        <w:t xml:space="preserve"> – finan</w:t>
      </w:r>
      <w:r w:rsidR="000E173B" w:rsidRPr="000C6EB7">
        <w:rPr>
          <w:rFonts w:ascii="Arial" w:hAnsi="Arial" w:cs="Arial"/>
          <w:bCs/>
          <w:sz w:val="20"/>
          <w:szCs w:val="20"/>
          <w:lang w:val="en-GB"/>
        </w:rPr>
        <w:t>cial</w:t>
      </w:r>
      <w:r w:rsidR="003C6DA7" w:rsidRPr="000C6EB7">
        <w:rPr>
          <w:rFonts w:ascii="Arial" w:hAnsi="Arial" w:cs="Arial"/>
          <w:bCs/>
          <w:sz w:val="20"/>
          <w:szCs w:val="20"/>
          <w:lang w:val="en-GB"/>
        </w:rPr>
        <w:t xml:space="preserve"> mgmt. instruments, NFI kits</w:t>
      </w:r>
    </w:p>
    <w:p w14:paraId="7B9B9966" w14:textId="28E274D0" w:rsidR="00F174D2" w:rsidRPr="000C6EB7" w:rsidRDefault="00F174D2" w:rsidP="000E173B">
      <w:pPr>
        <w:pStyle w:val="ListParagraph"/>
        <w:numPr>
          <w:ilvl w:val="0"/>
          <w:numId w:val="21"/>
        </w:numPr>
        <w:tabs>
          <w:tab w:val="left" w:pos="90"/>
        </w:tabs>
        <w:rPr>
          <w:rFonts w:ascii="Arial" w:hAnsi="Arial" w:cs="Arial"/>
          <w:bCs/>
          <w:sz w:val="20"/>
          <w:szCs w:val="20"/>
          <w:lang w:val="en-GB"/>
        </w:rPr>
      </w:pPr>
      <w:r w:rsidRPr="000C6EB7">
        <w:rPr>
          <w:rFonts w:ascii="Arial" w:hAnsi="Arial" w:cs="Arial"/>
          <w:bCs/>
          <w:sz w:val="20"/>
          <w:szCs w:val="20"/>
          <w:lang w:val="en-GB"/>
        </w:rPr>
        <w:t>partnerships/networks</w:t>
      </w:r>
      <w:r w:rsidR="003C6DA7" w:rsidRPr="000C6EB7">
        <w:rPr>
          <w:rFonts w:ascii="Arial" w:hAnsi="Arial" w:cs="Arial"/>
          <w:bCs/>
          <w:sz w:val="20"/>
          <w:szCs w:val="20"/>
          <w:lang w:val="en-GB"/>
        </w:rPr>
        <w:t xml:space="preserve"> – as a part of cap build training, participants</w:t>
      </w:r>
      <w:r w:rsidR="00103710">
        <w:rPr>
          <w:rFonts w:ascii="Arial" w:hAnsi="Arial" w:cs="Arial"/>
          <w:bCs/>
          <w:sz w:val="20"/>
          <w:szCs w:val="20"/>
          <w:lang w:val="en-GB"/>
        </w:rPr>
        <w:t xml:space="preserve"> should be introduced to forums, such as the </w:t>
      </w:r>
      <w:r w:rsidR="003C6DA7" w:rsidRPr="000C6EB7">
        <w:rPr>
          <w:rFonts w:ascii="Arial" w:hAnsi="Arial" w:cs="Arial"/>
          <w:bCs/>
          <w:sz w:val="20"/>
          <w:szCs w:val="20"/>
          <w:lang w:val="en-GB"/>
        </w:rPr>
        <w:t xml:space="preserve">Shelter Meeting and </w:t>
      </w:r>
      <w:r w:rsidR="000C6EB7" w:rsidRPr="000C6EB7">
        <w:rPr>
          <w:rFonts w:ascii="Arial" w:hAnsi="Arial" w:cs="Arial"/>
          <w:bCs/>
          <w:sz w:val="20"/>
          <w:szCs w:val="20"/>
          <w:lang w:val="en-GB"/>
        </w:rPr>
        <w:t>UK Shelter Forum</w:t>
      </w:r>
    </w:p>
    <w:p w14:paraId="1B58D711" w14:textId="77777777" w:rsidR="00F174D2" w:rsidRPr="000E173B" w:rsidRDefault="00F174D2" w:rsidP="000E173B">
      <w:pPr>
        <w:tabs>
          <w:tab w:val="left" w:pos="90"/>
        </w:tabs>
        <w:rPr>
          <w:b/>
          <w:bCs/>
          <w:lang w:val="en-GB"/>
        </w:rPr>
      </w:pPr>
    </w:p>
    <w:p w14:paraId="3A3F6824" w14:textId="77777777" w:rsidR="00F174D2" w:rsidRPr="000E173B" w:rsidRDefault="00F174D2" w:rsidP="000E173B">
      <w:pPr>
        <w:tabs>
          <w:tab w:val="left" w:pos="90"/>
        </w:tabs>
        <w:rPr>
          <w:b/>
          <w:bCs/>
          <w:lang w:val="en-GB"/>
        </w:rPr>
      </w:pPr>
    </w:p>
    <w:p w14:paraId="2D8AF310" w14:textId="77777777" w:rsidR="00F174D2" w:rsidRPr="000E173B" w:rsidRDefault="00F174D2" w:rsidP="000E173B">
      <w:pPr>
        <w:tabs>
          <w:tab w:val="left" w:pos="90"/>
        </w:tabs>
        <w:rPr>
          <w:lang w:val="en-GB"/>
        </w:rPr>
      </w:pPr>
    </w:p>
    <w:p w14:paraId="349A7849" w14:textId="77777777" w:rsidR="009373BF" w:rsidRPr="000E173B" w:rsidRDefault="009373BF" w:rsidP="000E173B">
      <w:pPr>
        <w:tabs>
          <w:tab w:val="left" w:pos="90"/>
        </w:tabs>
        <w:rPr>
          <w:b/>
          <w:lang w:val="en-GB"/>
        </w:rPr>
      </w:pPr>
    </w:p>
    <w:sectPr w:rsidR="009373BF" w:rsidRPr="000E173B" w:rsidSect="00AF1F65">
      <w:headerReference w:type="even" r:id="rId10"/>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F7453" w14:textId="77777777" w:rsidR="00983499" w:rsidRDefault="00983499" w:rsidP="001007B6">
      <w:r>
        <w:separator/>
      </w:r>
    </w:p>
  </w:endnote>
  <w:endnote w:type="continuationSeparator" w:id="0">
    <w:p w14:paraId="3BDB2919" w14:textId="77777777" w:rsidR="00983499" w:rsidRDefault="00983499" w:rsidP="0010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42A67" w14:textId="77777777" w:rsidR="003A0DB4" w:rsidRDefault="003A0DB4" w:rsidP="003044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FB9166" w14:textId="77777777" w:rsidR="003A0DB4" w:rsidRDefault="003A0DB4" w:rsidP="001007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088BA" w14:textId="77777777" w:rsidR="003A0DB4" w:rsidRPr="001007B6" w:rsidRDefault="003A0DB4" w:rsidP="004D5353">
    <w:pPr>
      <w:pStyle w:val="Footer"/>
      <w:framePr w:wrap="around" w:vAnchor="text" w:hAnchor="page" w:x="10081" w:y="82"/>
      <w:rPr>
        <w:rStyle w:val="PageNumber"/>
        <w:rFonts w:ascii="Arial" w:hAnsi="Arial"/>
        <w:color w:val="FFFFFF" w:themeColor="background1"/>
      </w:rPr>
    </w:pPr>
    <w:r w:rsidRPr="001007B6">
      <w:rPr>
        <w:rStyle w:val="PageNumber"/>
        <w:rFonts w:ascii="Arial" w:hAnsi="Arial"/>
        <w:color w:val="FFFFFF" w:themeColor="background1"/>
      </w:rPr>
      <w:fldChar w:fldCharType="begin"/>
    </w:r>
    <w:r w:rsidRPr="001007B6">
      <w:rPr>
        <w:rStyle w:val="PageNumber"/>
        <w:rFonts w:ascii="Arial" w:hAnsi="Arial"/>
        <w:color w:val="FFFFFF" w:themeColor="background1"/>
      </w:rPr>
      <w:instrText xml:space="preserve">PAGE  </w:instrText>
    </w:r>
    <w:r w:rsidRPr="001007B6">
      <w:rPr>
        <w:rStyle w:val="PageNumber"/>
        <w:rFonts w:ascii="Arial" w:hAnsi="Arial"/>
        <w:color w:val="FFFFFF" w:themeColor="background1"/>
      </w:rPr>
      <w:fldChar w:fldCharType="separate"/>
    </w:r>
    <w:r w:rsidR="00D665EE">
      <w:rPr>
        <w:rStyle w:val="PageNumber"/>
        <w:rFonts w:ascii="Arial" w:hAnsi="Arial"/>
        <w:noProof/>
        <w:color w:val="FFFFFF" w:themeColor="background1"/>
      </w:rPr>
      <w:t>2</w:t>
    </w:r>
    <w:r w:rsidRPr="001007B6">
      <w:rPr>
        <w:rStyle w:val="PageNumber"/>
        <w:rFonts w:ascii="Arial" w:hAnsi="Arial"/>
        <w:color w:val="FFFFFF" w:themeColor="background1"/>
      </w:rPr>
      <w:fldChar w:fldCharType="end"/>
    </w:r>
  </w:p>
  <w:p w14:paraId="1988B38B" w14:textId="4A3A1C83" w:rsidR="003A0DB4" w:rsidRPr="00BF3E4C" w:rsidRDefault="003A0DB4" w:rsidP="00304402">
    <w:pPr>
      <w:rPr>
        <w:b/>
        <w:bCs/>
        <w:lang w:val="en-GB"/>
      </w:rPr>
    </w:pPr>
    <w:r>
      <w:rPr>
        <w:noProof/>
      </w:rPr>
      <w:drawing>
        <wp:inline distT="0" distB="0" distL="0" distR="0" wp14:anchorId="20572FDE" wp14:editId="4BD412FE">
          <wp:extent cx="5486400" cy="319405"/>
          <wp:effectExtent l="0" t="0" r="0" b="10795"/>
          <wp:docPr id="19" name="Picture 19"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319405"/>
                  </a:xfrm>
                  <a:prstGeom prst="rect">
                    <a:avLst/>
                  </a:prstGeom>
                  <a:noFill/>
                  <a:ln>
                    <a:noFill/>
                  </a:ln>
                </pic:spPr>
              </pic:pic>
            </a:graphicData>
          </a:graphic>
        </wp:inline>
      </w:drawing>
    </w:r>
    <w:r w:rsidRPr="00304402">
      <w:rPr>
        <w:b/>
        <w:shd w:val="clear" w:color="auto" w:fill="FFFFFF"/>
        <w:lang w:val="en-GB"/>
      </w:rPr>
      <w:t xml:space="preserve"> </w:t>
    </w:r>
  </w:p>
  <w:p w14:paraId="62BA3484" w14:textId="77777777" w:rsidR="003A0DB4" w:rsidRDefault="003A0DB4" w:rsidP="001007B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D6B59" w14:textId="77777777" w:rsidR="00983499" w:rsidRDefault="00983499" w:rsidP="001007B6">
      <w:r>
        <w:separator/>
      </w:r>
    </w:p>
  </w:footnote>
  <w:footnote w:type="continuationSeparator" w:id="0">
    <w:p w14:paraId="682451AD" w14:textId="77777777" w:rsidR="00983499" w:rsidRDefault="00983499" w:rsidP="001007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BA295" w14:textId="77777777" w:rsidR="003A0DB4" w:rsidRDefault="00D665EE">
    <w:pPr>
      <w:pStyle w:val="Header"/>
    </w:pPr>
    <w:sdt>
      <w:sdtPr>
        <w:id w:val="171999623"/>
        <w:placeholder>
          <w:docPart w:val="5A7CFDC486FFFF479BA0D4CB222ECE5D"/>
        </w:placeholder>
        <w:temporary/>
        <w:showingPlcHdr/>
      </w:sdtPr>
      <w:sdtEndPr/>
      <w:sdtContent>
        <w:r w:rsidR="003A0DB4">
          <w:t>[Type text]</w:t>
        </w:r>
      </w:sdtContent>
    </w:sdt>
    <w:r w:rsidR="003A0DB4">
      <w:ptab w:relativeTo="margin" w:alignment="center" w:leader="none"/>
    </w:r>
    <w:sdt>
      <w:sdtPr>
        <w:id w:val="171999624"/>
        <w:placeholder>
          <w:docPart w:val="C8C8F8A4250A974687A09FCBF9046B2D"/>
        </w:placeholder>
        <w:temporary/>
        <w:showingPlcHdr/>
      </w:sdtPr>
      <w:sdtEndPr/>
      <w:sdtContent>
        <w:r w:rsidR="003A0DB4">
          <w:t>[Type text]</w:t>
        </w:r>
      </w:sdtContent>
    </w:sdt>
    <w:r w:rsidR="003A0DB4">
      <w:ptab w:relativeTo="margin" w:alignment="right" w:leader="none"/>
    </w:r>
    <w:sdt>
      <w:sdtPr>
        <w:id w:val="171999625"/>
        <w:placeholder>
          <w:docPart w:val="BE9DC37AAC7E9F45BAD9581B72C6E771"/>
        </w:placeholder>
        <w:temporary/>
        <w:showingPlcHdr/>
      </w:sdtPr>
      <w:sdtEndPr/>
      <w:sdtContent>
        <w:r w:rsidR="003A0DB4">
          <w:t>[Type text]</w:t>
        </w:r>
      </w:sdtContent>
    </w:sdt>
  </w:p>
  <w:p w14:paraId="6529215E" w14:textId="77777777" w:rsidR="003A0DB4" w:rsidRDefault="003A0DB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9DF44" w14:textId="77777777" w:rsidR="003A0DB4" w:rsidRPr="001007B6" w:rsidRDefault="003A0DB4" w:rsidP="001007B6">
    <w:pPr>
      <w:pStyle w:val="Header"/>
    </w:pPr>
    <w:r>
      <w:rPr>
        <w:noProof/>
      </w:rPr>
      <w:drawing>
        <wp:inline distT="0" distB="0" distL="0" distR="0" wp14:anchorId="23CDF1AB" wp14:editId="2EBCE984">
          <wp:extent cx="5486400" cy="557822"/>
          <wp:effectExtent l="25400" t="25400" r="25400" b="266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 Banner_email bann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557822"/>
                  </a:xfrm>
                  <a:prstGeom prst="rect">
                    <a:avLst/>
                  </a:prstGeom>
                  <a:ln>
                    <a:solidFill>
                      <a:schemeClr val="tx1"/>
                    </a:solid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01E7"/>
    <w:multiLevelType w:val="hybridMultilevel"/>
    <w:tmpl w:val="4274B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8F55ED5"/>
    <w:multiLevelType w:val="hybridMultilevel"/>
    <w:tmpl w:val="95A6A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D0041B"/>
    <w:multiLevelType w:val="hybridMultilevel"/>
    <w:tmpl w:val="83AE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0407CF"/>
    <w:multiLevelType w:val="hybridMultilevel"/>
    <w:tmpl w:val="A40C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201F3B"/>
    <w:multiLevelType w:val="hybridMultilevel"/>
    <w:tmpl w:val="DA4C2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1749A"/>
    <w:multiLevelType w:val="multilevel"/>
    <w:tmpl w:val="80E41060"/>
    <w:lvl w:ilvl="0">
      <w:start w:val="2"/>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F0636C5"/>
    <w:multiLevelType w:val="hybridMultilevel"/>
    <w:tmpl w:val="C9B2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A251C0"/>
    <w:multiLevelType w:val="hybridMultilevel"/>
    <w:tmpl w:val="3CCA8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0CA4606"/>
    <w:multiLevelType w:val="hybridMultilevel"/>
    <w:tmpl w:val="4804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6718C8"/>
    <w:multiLevelType w:val="hybridMultilevel"/>
    <w:tmpl w:val="E1B68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65326C7"/>
    <w:multiLevelType w:val="hybridMultilevel"/>
    <w:tmpl w:val="9F04F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7F44DB"/>
    <w:multiLevelType w:val="hybridMultilevel"/>
    <w:tmpl w:val="9AC4B8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9F86089"/>
    <w:multiLevelType w:val="hybridMultilevel"/>
    <w:tmpl w:val="6C52E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D68496A"/>
    <w:multiLevelType w:val="hybridMultilevel"/>
    <w:tmpl w:val="3C76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ED31FD"/>
    <w:multiLevelType w:val="hybridMultilevel"/>
    <w:tmpl w:val="E2AED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9042A8F"/>
    <w:multiLevelType w:val="hybridMultilevel"/>
    <w:tmpl w:val="B360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E97392"/>
    <w:multiLevelType w:val="hybridMultilevel"/>
    <w:tmpl w:val="E452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0B7AE7"/>
    <w:multiLevelType w:val="hybridMultilevel"/>
    <w:tmpl w:val="8EB08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63D6094"/>
    <w:multiLevelType w:val="hybridMultilevel"/>
    <w:tmpl w:val="6134A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C1875E5"/>
    <w:multiLevelType w:val="hybridMultilevel"/>
    <w:tmpl w:val="5F06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1B7961"/>
    <w:multiLevelType w:val="multilevel"/>
    <w:tmpl w:val="80E41060"/>
    <w:lvl w:ilvl="0">
      <w:start w:val="2"/>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7"/>
  </w:num>
  <w:num w:numId="3">
    <w:abstractNumId w:val="11"/>
  </w:num>
  <w:num w:numId="4">
    <w:abstractNumId w:val="16"/>
  </w:num>
  <w:num w:numId="5">
    <w:abstractNumId w:val="19"/>
  </w:num>
  <w:num w:numId="6">
    <w:abstractNumId w:val="4"/>
  </w:num>
  <w:num w:numId="7">
    <w:abstractNumId w:val="9"/>
  </w:num>
  <w:num w:numId="8">
    <w:abstractNumId w:val="7"/>
  </w:num>
  <w:num w:numId="9">
    <w:abstractNumId w:val="8"/>
  </w:num>
  <w:num w:numId="10">
    <w:abstractNumId w:val="15"/>
  </w:num>
  <w:num w:numId="11">
    <w:abstractNumId w:val="1"/>
  </w:num>
  <w:num w:numId="12">
    <w:abstractNumId w:val="18"/>
  </w:num>
  <w:num w:numId="13">
    <w:abstractNumId w:val="12"/>
  </w:num>
  <w:num w:numId="14">
    <w:abstractNumId w:val="3"/>
  </w:num>
  <w:num w:numId="15">
    <w:abstractNumId w:val="6"/>
  </w:num>
  <w:num w:numId="16">
    <w:abstractNumId w:val="2"/>
  </w:num>
  <w:num w:numId="17">
    <w:abstractNumId w:val="13"/>
  </w:num>
  <w:num w:numId="18">
    <w:abstractNumId w:val="14"/>
  </w:num>
  <w:num w:numId="19">
    <w:abstractNumId w:val="20"/>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E4"/>
    <w:rsid w:val="00005CA5"/>
    <w:rsid w:val="000C6EB7"/>
    <w:rsid w:val="000E173B"/>
    <w:rsid w:val="001007B6"/>
    <w:rsid w:val="00103710"/>
    <w:rsid w:val="00226649"/>
    <w:rsid w:val="002B0CC0"/>
    <w:rsid w:val="00304402"/>
    <w:rsid w:val="003322EC"/>
    <w:rsid w:val="003A0DB4"/>
    <w:rsid w:val="003C6DA7"/>
    <w:rsid w:val="003F6707"/>
    <w:rsid w:val="004B560E"/>
    <w:rsid w:val="004D5353"/>
    <w:rsid w:val="004D7BF7"/>
    <w:rsid w:val="004F40E4"/>
    <w:rsid w:val="00503C6F"/>
    <w:rsid w:val="006116AE"/>
    <w:rsid w:val="00727096"/>
    <w:rsid w:val="00853BD3"/>
    <w:rsid w:val="009373BF"/>
    <w:rsid w:val="00983499"/>
    <w:rsid w:val="009E000F"/>
    <w:rsid w:val="00A97F60"/>
    <w:rsid w:val="00AC35C5"/>
    <w:rsid w:val="00AE1965"/>
    <w:rsid w:val="00AF0798"/>
    <w:rsid w:val="00AF1F65"/>
    <w:rsid w:val="00AF5E47"/>
    <w:rsid w:val="00AF6341"/>
    <w:rsid w:val="00B01427"/>
    <w:rsid w:val="00B336F3"/>
    <w:rsid w:val="00B47A86"/>
    <w:rsid w:val="00BB3ED4"/>
    <w:rsid w:val="00CD43BD"/>
    <w:rsid w:val="00CE4871"/>
    <w:rsid w:val="00D665EE"/>
    <w:rsid w:val="00E473F9"/>
    <w:rsid w:val="00F174D2"/>
    <w:rsid w:val="00F809E6"/>
    <w:rsid w:val="00FF4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4957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402"/>
    <w:rPr>
      <w:rFonts w:ascii="Arial" w:eastAsia="Times New Roman" w:hAnsi="Arial" w:cs="Arial"/>
      <w:sz w:val="20"/>
      <w:szCs w:val="20"/>
    </w:rPr>
  </w:style>
  <w:style w:type="paragraph" w:styleId="Heading1">
    <w:name w:val="heading 1"/>
    <w:basedOn w:val="Normal"/>
    <w:next w:val="Normal"/>
    <w:link w:val="Heading1Char"/>
    <w:uiPriority w:val="9"/>
    <w:qFormat/>
    <w:rsid w:val="00AF6341"/>
    <w:pPr>
      <w:keepNext/>
      <w:keepLines/>
      <w:spacing w:before="480"/>
      <w:outlineLvl w:val="0"/>
    </w:pPr>
    <w:rPr>
      <w:rFonts w:ascii="Calibri" w:eastAsia="MS Gothic" w:hAnsi="Calibri" w:cs="Times New Roman"/>
      <w:b/>
      <w:bCs/>
      <w:color w:val="345A8A"/>
      <w:sz w:val="32"/>
      <w:szCs w:val="32"/>
    </w:rPr>
  </w:style>
  <w:style w:type="paragraph" w:styleId="Heading2">
    <w:name w:val="heading 2"/>
    <w:basedOn w:val="Normal"/>
    <w:next w:val="Normal"/>
    <w:link w:val="Heading2Char"/>
    <w:uiPriority w:val="9"/>
    <w:unhideWhenUsed/>
    <w:qFormat/>
    <w:rsid w:val="00AF63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7B6"/>
    <w:pPr>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1007B6"/>
  </w:style>
  <w:style w:type="paragraph" w:styleId="Footer">
    <w:name w:val="footer"/>
    <w:basedOn w:val="Normal"/>
    <w:link w:val="FooterChar"/>
    <w:uiPriority w:val="99"/>
    <w:unhideWhenUsed/>
    <w:rsid w:val="001007B6"/>
    <w:pPr>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1007B6"/>
  </w:style>
  <w:style w:type="paragraph" w:styleId="BalloonText">
    <w:name w:val="Balloon Text"/>
    <w:basedOn w:val="Normal"/>
    <w:link w:val="BalloonTextChar"/>
    <w:uiPriority w:val="99"/>
    <w:semiHidden/>
    <w:unhideWhenUsed/>
    <w:rsid w:val="001007B6"/>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007B6"/>
    <w:rPr>
      <w:rFonts w:ascii="Lucida Grande" w:hAnsi="Lucida Grande" w:cs="Lucida Grande"/>
      <w:sz w:val="18"/>
      <w:szCs w:val="18"/>
    </w:rPr>
  </w:style>
  <w:style w:type="character" w:styleId="PageNumber">
    <w:name w:val="page number"/>
    <w:basedOn w:val="DefaultParagraphFont"/>
    <w:uiPriority w:val="99"/>
    <w:semiHidden/>
    <w:unhideWhenUsed/>
    <w:rsid w:val="001007B6"/>
  </w:style>
  <w:style w:type="character" w:styleId="Hyperlink">
    <w:name w:val="Hyperlink"/>
    <w:rsid w:val="00304402"/>
    <w:rPr>
      <w:color w:val="0000FF"/>
      <w:u w:val="single"/>
    </w:rPr>
  </w:style>
  <w:style w:type="paragraph" w:styleId="ListParagraph">
    <w:name w:val="List Paragraph"/>
    <w:basedOn w:val="Normal"/>
    <w:uiPriority w:val="34"/>
    <w:qFormat/>
    <w:rsid w:val="009373BF"/>
    <w:pPr>
      <w:ind w:left="720"/>
      <w:contextualSpacing/>
    </w:pPr>
    <w:rPr>
      <w:rFonts w:ascii="Cambria" w:eastAsia="MS Mincho" w:hAnsi="Cambria" w:cs="Times New Roman"/>
      <w:sz w:val="24"/>
      <w:szCs w:val="24"/>
    </w:rPr>
  </w:style>
  <w:style w:type="paragraph" w:styleId="Subtitle">
    <w:name w:val="Subtitle"/>
    <w:basedOn w:val="Normal"/>
    <w:next w:val="Normal"/>
    <w:link w:val="SubtitleChar"/>
    <w:qFormat/>
    <w:rsid w:val="009373BF"/>
    <w:pPr>
      <w:spacing w:after="60"/>
      <w:jc w:val="center"/>
      <w:outlineLvl w:val="1"/>
    </w:pPr>
    <w:rPr>
      <w:rFonts w:ascii="Calibri" w:eastAsia="MS Gothic" w:hAnsi="Calibri" w:cs="Times New Roman"/>
      <w:sz w:val="24"/>
      <w:szCs w:val="24"/>
    </w:rPr>
  </w:style>
  <w:style w:type="character" w:customStyle="1" w:styleId="SubtitleChar">
    <w:name w:val="Subtitle Char"/>
    <w:basedOn w:val="DefaultParagraphFont"/>
    <w:link w:val="Subtitle"/>
    <w:rsid w:val="009373BF"/>
    <w:rPr>
      <w:rFonts w:ascii="Calibri" w:eastAsia="MS Gothic" w:hAnsi="Calibri" w:cs="Times New Roman"/>
    </w:rPr>
  </w:style>
  <w:style w:type="character" w:customStyle="1" w:styleId="Heading1Char">
    <w:name w:val="Heading 1 Char"/>
    <w:basedOn w:val="DefaultParagraphFont"/>
    <w:link w:val="Heading1"/>
    <w:uiPriority w:val="9"/>
    <w:rsid w:val="00AF6341"/>
    <w:rPr>
      <w:rFonts w:ascii="Calibri" w:eastAsia="MS Gothic" w:hAnsi="Calibri" w:cs="Times New Roman"/>
      <w:b/>
      <w:bCs/>
      <w:color w:val="345A8A"/>
      <w:sz w:val="32"/>
      <w:szCs w:val="32"/>
    </w:rPr>
  </w:style>
  <w:style w:type="character" w:customStyle="1" w:styleId="Heading2Char">
    <w:name w:val="Heading 2 Char"/>
    <w:basedOn w:val="DefaultParagraphFont"/>
    <w:link w:val="Heading2"/>
    <w:uiPriority w:val="9"/>
    <w:rsid w:val="00AF6341"/>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AF6341"/>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402"/>
    <w:rPr>
      <w:rFonts w:ascii="Arial" w:eastAsia="Times New Roman" w:hAnsi="Arial" w:cs="Arial"/>
      <w:sz w:val="20"/>
      <w:szCs w:val="20"/>
    </w:rPr>
  </w:style>
  <w:style w:type="paragraph" w:styleId="Heading1">
    <w:name w:val="heading 1"/>
    <w:basedOn w:val="Normal"/>
    <w:next w:val="Normal"/>
    <w:link w:val="Heading1Char"/>
    <w:uiPriority w:val="9"/>
    <w:qFormat/>
    <w:rsid w:val="00AF6341"/>
    <w:pPr>
      <w:keepNext/>
      <w:keepLines/>
      <w:spacing w:before="480"/>
      <w:outlineLvl w:val="0"/>
    </w:pPr>
    <w:rPr>
      <w:rFonts w:ascii="Calibri" w:eastAsia="MS Gothic" w:hAnsi="Calibri" w:cs="Times New Roman"/>
      <w:b/>
      <w:bCs/>
      <w:color w:val="345A8A"/>
      <w:sz w:val="32"/>
      <w:szCs w:val="32"/>
    </w:rPr>
  </w:style>
  <w:style w:type="paragraph" w:styleId="Heading2">
    <w:name w:val="heading 2"/>
    <w:basedOn w:val="Normal"/>
    <w:next w:val="Normal"/>
    <w:link w:val="Heading2Char"/>
    <w:uiPriority w:val="9"/>
    <w:unhideWhenUsed/>
    <w:qFormat/>
    <w:rsid w:val="00AF63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7B6"/>
    <w:pPr>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1007B6"/>
  </w:style>
  <w:style w:type="paragraph" w:styleId="Footer">
    <w:name w:val="footer"/>
    <w:basedOn w:val="Normal"/>
    <w:link w:val="FooterChar"/>
    <w:uiPriority w:val="99"/>
    <w:unhideWhenUsed/>
    <w:rsid w:val="001007B6"/>
    <w:pPr>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1007B6"/>
  </w:style>
  <w:style w:type="paragraph" w:styleId="BalloonText">
    <w:name w:val="Balloon Text"/>
    <w:basedOn w:val="Normal"/>
    <w:link w:val="BalloonTextChar"/>
    <w:uiPriority w:val="99"/>
    <w:semiHidden/>
    <w:unhideWhenUsed/>
    <w:rsid w:val="001007B6"/>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007B6"/>
    <w:rPr>
      <w:rFonts w:ascii="Lucida Grande" w:hAnsi="Lucida Grande" w:cs="Lucida Grande"/>
      <w:sz w:val="18"/>
      <w:szCs w:val="18"/>
    </w:rPr>
  </w:style>
  <w:style w:type="character" w:styleId="PageNumber">
    <w:name w:val="page number"/>
    <w:basedOn w:val="DefaultParagraphFont"/>
    <w:uiPriority w:val="99"/>
    <w:semiHidden/>
    <w:unhideWhenUsed/>
    <w:rsid w:val="001007B6"/>
  </w:style>
  <w:style w:type="character" w:styleId="Hyperlink">
    <w:name w:val="Hyperlink"/>
    <w:rsid w:val="00304402"/>
    <w:rPr>
      <w:color w:val="0000FF"/>
      <w:u w:val="single"/>
    </w:rPr>
  </w:style>
  <w:style w:type="paragraph" w:styleId="ListParagraph">
    <w:name w:val="List Paragraph"/>
    <w:basedOn w:val="Normal"/>
    <w:uiPriority w:val="34"/>
    <w:qFormat/>
    <w:rsid w:val="009373BF"/>
    <w:pPr>
      <w:ind w:left="720"/>
      <w:contextualSpacing/>
    </w:pPr>
    <w:rPr>
      <w:rFonts w:ascii="Cambria" w:eastAsia="MS Mincho" w:hAnsi="Cambria" w:cs="Times New Roman"/>
      <w:sz w:val="24"/>
      <w:szCs w:val="24"/>
    </w:rPr>
  </w:style>
  <w:style w:type="paragraph" w:styleId="Subtitle">
    <w:name w:val="Subtitle"/>
    <w:basedOn w:val="Normal"/>
    <w:next w:val="Normal"/>
    <w:link w:val="SubtitleChar"/>
    <w:qFormat/>
    <w:rsid w:val="009373BF"/>
    <w:pPr>
      <w:spacing w:after="60"/>
      <w:jc w:val="center"/>
      <w:outlineLvl w:val="1"/>
    </w:pPr>
    <w:rPr>
      <w:rFonts w:ascii="Calibri" w:eastAsia="MS Gothic" w:hAnsi="Calibri" w:cs="Times New Roman"/>
      <w:sz w:val="24"/>
      <w:szCs w:val="24"/>
    </w:rPr>
  </w:style>
  <w:style w:type="character" w:customStyle="1" w:styleId="SubtitleChar">
    <w:name w:val="Subtitle Char"/>
    <w:basedOn w:val="DefaultParagraphFont"/>
    <w:link w:val="Subtitle"/>
    <w:rsid w:val="009373BF"/>
    <w:rPr>
      <w:rFonts w:ascii="Calibri" w:eastAsia="MS Gothic" w:hAnsi="Calibri" w:cs="Times New Roman"/>
    </w:rPr>
  </w:style>
  <w:style w:type="character" w:customStyle="1" w:styleId="Heading1Char">
    <w:name w:val="Heading 1 Char"/>
    <w:basedOn w:val="DefaultParagraphFont"/>
    <w:link w:val="Heading1"/>
    <w:uiPriority w:val="9"/>
    <w:rsid w:val="00AF6341"/>
    <w:rPr>
      <w:rFonts w:ascii="Calibri" w:eastAsia="MS Gothic" w:hAnsi="Calibri" w:cs="Times New Roman"/>
      <w:b/>
      <w:bCs/>
      <w:color w:val="345A8A"/>
      <w:sz w:val="32"/>
      <w:szCs w:val="32"/>
    </w:rPr>
  </w:style>
  <w:style w:type="character" w:customStyle="1" w:styleId="Heading2Char">
    <w:name w:val="Heading 2 Char"/>
    <w:basedOn w:val="DefaultParagraphFont"/>
    <w:link w:val="Heading2"/>
    <w:uiPriority w:val="9"/>
    <w:rsid w:val="00AF6341"/>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AF634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heltercentre.org/shelter-meeting-14"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7CFDC486FFFF479BA0D4CB222ECE5D"/>
        <w:category>
          <w:name w:val="General"/>
          <w:gallery w:val="placeholder"/>
        </w:category>
        <w:types>
          <w:type w:val="bbPlcHdr"/>
        </w:types>
        <w:behaviors>
          <w:behavior w:val="content"/>
        </w:behaviors>
        <w:guid w:val="{44A29447-B0E8-3D41-9580-AEFE00040DDB}"/>
      </w:docPartPr>
      <w:docPartBody>
        <w:p w:rsidR="00FB70A2" w:rsidRDefault="00FB70A2" w:rsidP="00FB70A2">
          <w:pPr>
            <w:pStyle w:val="5A7CFDC486FFFF479BA0D4CB222ECE5D"/>
          </w:pPr>
          <w:r>
            <w:t>[Type text]</w:t>
          </w:r>
        </w:p>
      </w:docPartBody>
    </w:docPart>
    <w:docPart>
      <w:docPartPr>
        <w:name w:val="C8C8F8A4250A974687A09FCBF9046B2D"/>
        <w:category>
          <w:name w:val="General"/>
          <w:gallery w:val="placeholder"/>
        </w:category>
        <w:types>
          <w:type w:val="bbPlcHdr"/>
        </w:types>
        <w:behaviors>
          <w:behavior w:val="content"/>
        </w:behaviors>
        <w:guid w:val="{413A662A-9914-554E-856E-A2F7A7127A46}"/>
      </w:docPartPr>
      <w:docPartBody>
        <w:p w:rsidR="00FB70A2" w:rsidRDefault="00FB70A2" w:rsidP="00FB70A2">
          <w:pPr>
            <w:pStyle w:val="C8C8F8A4250A974687A09FCBF9046B2D"/>
          </w:pPr>
          <w:r>
            <w:t>[Type text]</w:t>
          </w:r>
        </w:p>
      </w:docPartBody>
    </w:docPart>
    <w:docPart>
      <w:docPartPr>
        <w:name w:val="BE9DC37AAC7E9F45BAD9581B72C6E771"/>
        <w:category>
          <w:name w:val="General"/>
          <w:gallery w:val="placeholder"/>
        </w:category>
        <w:types>
          <w:type w:val="bbPlcHdr"/>
        </w:types>
        <w:behaviors>
          <w:behavior w:val="content"/>
        </w:behaviors>
        <w:guid w:val="{CA78C164-E9DE-2C42-B5F1-E30C1D4480CF}"/>
      </w:docPartPr>
      <w:docPartBody>
        <w:p w:rsidR="00FB70A2" w:rsidRDefault="00FB70A2" w:rsidP="00FB70A2">
          <w:pPr>
            <w:pStyle w:val="BE9DC37AAC7E9F45BAD9581B72C6E77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0A2"/>
    <w:rsid w:val="002A3730"/>
    <w:rsid w:val="00721C54"/>
    <w:rsid w:val="00761443"/>
    <w:rsid w:val="00A72D3C"/>
    <w:rsid w:val="00C34B10"/>
    <w:rsid w:val="00FB7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7CFDC486FFFF479BA0D4CB222ECE5D">
    <w:name w:val="5A7CFDC486FFFF479BA0D4CB222ECE5D"/>
    <w:rsid w:val="00FB70A2"/>
  </w:style>
  <w:style w:type="paragraph" w:customStyle="1" w:styleId="C8C8F8A4250A974687A09FCBF9046B2D">
    <w:name w:val="C8C8F8A4250A974687A09FCBF9046B2D"/>
    <w:rsid w:val="00FB70A2"/>
  </w:style>
  <w:style w:type="paragraph" w:customStyle="1" w:styleId="BE9DC37AAC7E9F45BAD9581B72C6E771">
    <w:name w:val="BE9DC37AAC7E9F45BAD9581B72C6E771"/>
    <w:rsid w:val="00FB70A2"/>
  </w:style>
  <w:style w:type="paragraph" w:customStyle="1" w:styleId="13AC8F0C747BF74BBE889AEDD8BB9145">
    <w:name w:val="13AC8F0C747BF74BBE889AEDD8BB9145"/>
    <w:rsid w:val="00FB70A2"/>
  </w:style>
  <w:style w:type="paragraph" w:customStyle="1" w:styleId="F3F0CB60C027334CB255895B28FD9ABC">
    <w:name w:val="F3F0CB60C027334CB255895B28FD9ABC"/>
    <w:rsid w:val="00FB70A2"/>
  </w:style>
  <w:style w:type="paragraph" w:customStyle="1" w:styleId="6EE668B3D63B2B4A9F7307697C626589">
    <w:name w:val="6EE668B3D63B2B4A9F7307697C626589"/>
    <w:rsid w:val="00FB70A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7CFDC486FFFF479BA0D4CB222ECE5D">
    <w:name w:val="5A7CFDC486FFFF479BA0D4CB222ECE5D"/>
    <w:rsid w:val="00FB70A2"/>
  </w:style>
  <w:style w:type="paragraph" w:customStyle="1" w:styleId="C8C8F8A4250A974687A09FCBF9046B2D">
    <w:name w:val="C8C8F8A4250A974687A09FCBF9046B2D"/>
    <w:rsid w:val="00FB70A2"/>
  </w:style>
  <w:style w:type="paragraph" w:customStyle="1" w:styleId="BE9DC37AAC7E9F45BAD9581B72C6E771">
    <w:name w:val="BE9DC37AAC7E9F45BAD9581B72C6E771"/>
    <w:rsid w:val="00FB70A2"/>
  </w:style>
  <w:style w:type="paragraph" w:customStyle="1" w:styleId="13AC8F0C747BF74BBE889AEDD8BB9145">
    <w:name w:val="13AC8F0C747BF74BBE889AEDD8BB9145"/>
    <w:rsid w:val="00FB70A2"/>
  </w:style>
  <w:style w:type="paragraph" w:customStyle="1" w:styleId="F3F0CB60C027334CB255895B28FD9ABC">
    <w:name w:val="F3F0CB60C027334CB255895B28FD9ABC"/>
    <w:rsid w:val="00FB70A2"/>
  </w:style>
  <w:style w:type="paragraph" w:customStyle="1" w:styleId="6EE668B3D63B2B4A9F7307697C626589">
    <w:name w:val="6EE668B3D63B2B4A9F7307697C626589"/>
    <w:rsid w:val="00FB70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12EBA-69B9-C84E-BC30-C7EE19A4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Mancinelli</dc:creator>
  <cp:lastModifiedBy>Valentina Mancinelli</cp:lastModifiedBy>
  <cp:revision>2</cp:revision>
  <dcterms:created xsi:type="dcterms:W3CDTF">2014-11-23T16:59:00Z</dcterms:created>
  <dcterms:modified xsi:type="dcterms:W3CDTF">2014-11-23T16:59:00Z</dcterms:modified>
</cp:coreProperties>
</file>