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88D5" w14:textId="77777777" w:rsidR="0000370D" w:rsidRPr="008C53CC" w:rsidRDefault="0000370D" w:rsidP="0000370D">
      <w:pPr>
        <w:pStyle w:val="Heading1"/>
        <w:rPr>
          <w:rFonts w:ascii="Arial" w:hAnsi="Arial" w:cs="Arial"/>
          <w:color w:val="auto"/>
          <w:lang w:val="en-GB"/>
        </w:rPr>
      </w:pPr>
      <w:r w:rsidRPr="008C53CC">
        <w:rPr>
          <w:rFonts w:ascii="Arial" w:hAnsi="Arial" w:cs="Arial"/>
          <w:color w:val="auto"/>
          <w:lang w:val="en-GB"/>
        </w:rPr>
        <w:t>Shelter Meeting 14 Breakout Sector Response Options</w:t>
      </w:r>
    </w:p>
    <w:p w14:paraId="1F6527AE" w14:textId="1F3B77DD" w:rsidR="0000370D" w:rsidRPr="008C53CC" w:rsidRDefault="0000370D" w:rsidP="0000370D">
      <w:pPr>
        <w:pStyle w:val="Heading2"/>
        <w:rPr>
          <w:rStyle w:val="SubtleEmphasis"/>
          <w:rFonts w:ascii="Arial" w:hAnsi="Arial" w:cs="Arial"/>
          <w:color w:val="auto"/>
          <w:lang w:val="en-GB"/>
        </w:rPr>
      </w:pPr>
      <w:r w:rsidRPr="008C53CC">
        <w:rPr>
          <w:rStyle w:val="SubtleEmphasis"/>
          <w:rFonts w:ascii="Arial" w:hAnsi="Arial" w:cs="Arial"/>
          <w:color w:val="auto"/>
        </w:rPr>
        <w:t xml:space="preserve">Group </w:t>
      </w:r>
      <w:r w:rsidR="00022384">
        <w:rPr>
          <w:rStyle w:val="SubtleEmphasis"/>
          <w:rFonts w:ascii="Arial" w:hAnsi="Arial" w:cs="Arial"/>
          <w:color w:val="auto"/>
        </w:rPr>
        <w:t>5</w:t>
      </w:r>
      <w:r>
        <w:rPr>
          <w:rStyle w:val="SubtleEmphasis"/>
          <w:rFonts w:ascii="Arial" w:hAnsi="Arial" w:cs="Arial"/>
          <w:color w:val="auto"/>
        </w:rPr>
        <w:t xml:space="preserve"> transitional shelter and housing</w:t>
      </w:r>
    </w:p>
    <w:p w14:paraId="01E0AFC3" w14:textId="77777777" w:rsidR="0000370D" w:rsidRDefault="0000370D" w:rsidP="00C218D2">
      <w:pPr>
        <w:rPr>
          <w:b/>
          <w:lang w:val="en-GB"/>
        </w:rPr>
      </w:pPr>
    </w:p>
    <w:p w14:paraId="4DA54838" w14:textId="77777777" w:rsidR="00C218D2" w:rsidRPr="00A53029" w:rsidRDefault="00C218D2" w:rsidP="00C218D2">
      <w:pPr>
        <w:rPr>
          <w:b/>
          <w:lang w:val="en-GB"/>
        </w:rPr>
      </w:pPr>
      <w:r w:rsidRPr="00A53029">
        <w:rPr>
          <w:b/>
          <w:lang w:val="en-GB"/>
        </w:rPr>
        <w:t xml:space="preserve">Shelter Meetings </w:t>
      </w:r>
    </w:p>
    <w:p w14:paraId="58D05C4B" w14:textId="77777777" w:rsidR="00C218D2" w:rsidRPr="00A53029" w:rsidRDefault="00C218D2" w:rsidP="00C218D2">
      <w:pPr>
        <w:rPr>
          <w:lang w:val="en-GB"/>
        </w:rPr>
      </w:pPr>
    </w:p>
    <w:p w14:paraId="4C717BD1" w14:textId="77777777" w:rsidR="00C218D2" w:rsidRPr="00A53029" w:rsidRDefault="00C218D2" w:rsidP="00C218D2">
      <w:pPr>
        <w:rPr>
          <w:i/>
          <w:lang w:val="en-GB"/>
        </w:rPr>
      </w:pPr>
      <w:r w:rsidRPr="00A53029">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38A7E136" w14:textId="77777777" w:rsidR="00C218D2" w:rsidRPr="00A53029" w:rsidRDefault="00C218D2" w:rsidP="00C218D2">
      <w:pPr>
        <w:rPr>
          <w:i/>
          <w:lang w:val="en-GB"/>
        </w:rPr>
      </w:pPr>
    </w:p>
    <w:p w14:paraId="1B7797C1" w14:textId="77777777" w:rsidR="00C218D2" w:rsidRPr="00A53029" w:rsidRDefault="00C218D2" w:rsidP="00C218D2">
      <w:pPr>
        <w:rPr>
          <w:i/>
          <w:lang w:val="en-GB"/>
        </w:rPr>
      </w:pPr>
      <w:r w:rsidRPr="00A53029">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5605975C" w14:textId="77777777" w:rsidR="00C218D2" w:rsidRPr="00A53029" w:rsidRDefault="00C218D2" w:rsidP="00C218D2">
      <w:pPr>
        <w:rPr>
          <w:lang w:val="en-GB"/>
        </w:rPr>
      </w:pPr>
    </w:p>
    <w:p w14:paraId="2F8C92DE" w14:textId="77777777" w:rsidR="00C218D2" w:rsidRPr="00A53029" w:rsidRDefault="00C218D2" w:rsidP="00C218D2">
      <w:pPr>
        <w:rPr>
          <w:b/>
          <w:lang w:val="en-GB"/>
        </w:rPr>
      </w:pPr>
      <w:r w:rsidRPr="00A53029">
        <w:rPr>
          <w:b/>
          <w:lang w:val="en-GB"/>
        </w:rPr>
        <w:t xml:space="preserve">Shelter Meeting 14, 10th October 2014 </w:t>
      </w:r>
    </w:p>
    <w:p w14:paraId="3EEB1E73" w14:textId="77777777" w:rsidR="00C218D2" w:rsidRPr="00A53029" w:rsidRDefault="00C218D2" w:rsidP="00C218D2">
      <w:pPr>
        <w:rPr>
          <w:lang w:val="en-GB"/>
        </w:rPr>
      </w:pPr>
    </w:p>
    <w:p w14:paraId="5CFBE669" w14:textId="0AE1ECE9" w:rsidR="00C218D2" w:rsidRPr="00A53029" w:rsidRDefault="00C218D2" w:rsidP="00C218D2">
      <w:pPr>
        <w:rPr>
          <w:lang w:val="en-GB"/>
        </w:rPr>
      </w:pPr>
      <w:r w:rsidRPr="00A53029">
        <w:rPr>
          <w:lang w:val="en-GB"/>
        </w:rPr>
        <w:t xml:space="preserve">On 10th of October 2014, the Shelter Meeting welcomed participation in-person and online from over 25 countries by representatives from 44 different agencies. Hosted by the IASC Global Shelter Cluster, the meeting breakout groups covered the areas of </w:t>
      </w:r>
      <w:r w:rsidR="0000370D" w:rsidRPr="00A53029">
        <w:rPr>
          <w:lang w:val="en-GB"/>
        </w:rPr>
        <w:t>‘</w:t>
      </w:r>
      <w:r w:rsidRPr="00A53029">
        <w:rPr>
          <w:lang w:val="en-GB"/>
        </w:rPr>
        <w:t>Response Options</w:t>
      </w:r>
      <w:r w:rsidR="0000370D" w:rsidRPr="00A53029">
        <w:rPr>
          <w:lang w:val="en-GB"/>
        </w:rPr>
        <w:t>‘</w:t>
      </w:r>
      <w:r w:rsidR="0000370D">
        <w:rPr>
          <w:lang w:val="en-GB"/>
        </w:rPr>
        <w:t xml:space="preserve"> </w:t>
      </w:r>
      <w:r w:rsidRPr="00A53029">
        <w:rPr>
          <w:lang w:val="en-GB"/>
        </w:rPr>
        <w:t xml:space="preserve">and </w:t>
      </w:r>
      <w:r w:rsidR="0000370D" w:rsidRPr="00A53029">
        <w:rPr>
          <w:lang w:val="en-GB"/>
        </w:rPr>
        <w:t>‘</w:t>
      </w:r>
      <w:r w:rsidRPr="00A53029">
        <w:rPr>
          <w:lang w:val="en-GB"/>
        </w:rPr>
        <w:t>Technical Sector Priorities</w:t>
      </w:r>
      <w:r w:rsidR="0000370D" w:rsidRPr="00A53029">
        <w:rPr>
          <w:lang w:val="en-GB"/>
        </w:rPr>
        <w:t>‘</w:t>
      </w:r>
      <w:r w:rsidRPr="00A53029">
        <w:rPr>
          <w:lang w:val="en-GB"/>
        </w:rPr>
        <w:t xml:space="preserve">. </w:t>
      </w:r>
    </w:p>
    <w:p w14:paraId="46C332AB" w14:textId="77777777" w:rsidR="00C218D2" w:rsidRPr="00A53029" w:rsidRDefault="00C218D2" w:rsidP="00C218D2">
      <w:pPr>
        <w:rPr>
          <w:lang w:val="en-GB"/>
        </w:rPr>
      </w:pPr>
    </w:p>
    <w:p w14:paraId="09F63CF6" w14:textId="3044B378" w:rsidR="00C218D2" w:rsidRPr="00A53029" w:rsidRDefault="00C218D2" w:rsidP="00C218D2">
      <w:pPr>
        <w:rPr>
          <w:lang w:val="en-GB"/>
        </w:rPr>
      </w:pPr>
      <w:r w:rsidRPr="00A53029">
        <w:rPr>
          <w:lang w:val="en-GB"/>
        </w:rPr>
        <w:t xml:space="preserve">Presentations from Shelter Meeting </w:t>
      </w:r>
      <w:r w:rsidR="007D3750" w:rsidRPr="00A53029">
        <w:rPr>
          <w:lang w:val="en-GB"/>
        </w:rPr>
        <w:t xml:space="preserve">14 </w:t>
      </w:r>
      <w:r w:rsidRPr="00A53029">
        <w:rPr>
          <w:lang w:val="en-GB"/>
        </w:rPr>
        <w:t xml:space="preserve">can be viewed </w:t>
      </w:r>
      <w:hyperlink r:id="rId7" w:history="1">
        <w:r w:rsidRPr="00A53029">
          <w:rPr>
            <w:rStyle w:val="Hyperlink"/>
            <w:lang w:val="en-GB"/>
          </w:rPr>
          <w:t>here</w:t>
        </w:r>
      </w:hyperlink>
      <w:r w:rsidRPr="00A53029">
        <w:rPr>
          <w:lang w:val="en-GB"/>
        </w:rPr>
        <w:t>.</w:t>
      </w:r>
    </w:p>
    <w:p w14:paraId="2989EC4E" w14:textId="22C56667" w:rsidR="00C218D2" w:rsidRPr="00A53029" w:rsidRDefault="00C218D2" w:rsidP="00C218D2">
      <w:pPr>
        <w:rPr>
          <w:lang w:val="en-GB"/>
        </w:rPr>
      </w:pPr>
    </w:p>
    <w:p w14:paraId="2B3B3744" w14:textId="77777777" w:rsidR="00C218D2" w:rsidRPr="00A53029" w:rsidRDefault="00C218D2" w:rsidP="00C218D2">
      <w:pPr>
        <w:rPr>
          <w:lang w:val="en-GB"/>
        </w:rPr>
      </w:pPr>
      <w:r w:rsidRPr="00A53029">
        <w:rPr>
          <w:lang w:val="en-GB"/>
        </w:rPr>
        <w:t>As a part of each Shelter Meeting, there are breakout groups, which are meant to begin a greater exploration of the topics relevant and important to current Shelter sector concerns. In Shelter Meeting 14 the theme was ‘Sector Response Options’ which worked to explore terms used by the sector that needed further discussion and definition.</w:t>
      </w:r>
    </w:p>
    <w:p w14:paraId="320D4A02" w14:textId="77777777" w:rsidR="00C218D2" w:rsidRPr="00A53029" w:rsidRDefault="00C218D2" w:rsidP="00C218D2">
      <w:pPr>
        <w:rPr>
          <w:lang w:val="en-GB"/>
        </w:rPr>
      </w:pPr>
    </w:p>
    <w:p w14:paraId="19C3F7C2" w14:textId="77777777" w:rsidR="00C218D2" w:rsidRPr="00A53029" w:rsidRDefault="00C218D2" w:rsidP="00C218D2">
      <w:pPr>
        <w:rPr>
          <w:b/>
          <w:bCs/>
          <w:lang w:val="en-GB"/>
        </w:rPr>
      </w:pPr>
      <w:r w:rsidRPr="00A53029">
        <w:rPr>
          <w:b/>
          <w:bCs/>
          <w:lang w:val="en-GB"/>
        </w:rPr>
        <w:t>Next steps</w:t>
      </w:r>
    </w:p>
    <w:p w14:paraId="0E048EF8" w14:textId="77777777" w:rsidR="00C218D2" w:rsidRPr="00A53029" w:rsidRDefault="00C218D2" w:rsidP="00C218D2">
      <w:pPr>
        <w:rPr>
          <w:b/>
          <w:bCs/>
          <w:lang w:val="en-GB"/>
        </w:rPr>
      </w:pPr>
    </w:p>
    <w:p w14:paraId="5FED6A20" w14:textId="77777777" w:rsidR="00C218D2" w:rsidRDefault="00C218D2" w:rsidP="00C218D2">
      <w:pPr>
        <w:pBdr>
          <w:bottom w:val="single" w:sz="12" w:space="1" w:color="auto"/>
        </w:pBdr>
        <w:rPr>
          <w:bCs/>
          <w:lang w:val="en-GB"/>
        </w:rPr>
      </w:pPr>
      <w:r w:rsidRPr="00A53029">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73950C1A" w14:textId="77777777" w:rsidR="0000370D" w:rsidRDefault="0000370D" w:rsidP="00C218D2">
      <w:pPr>
        <w:pBdr>
          <w:bottom w:val="single" w:sz="12" w:space="1" w:color="auto"/>
        </w:pBdr>
        <w:rPr>
          <w:bCs/>
          <w:lang w:val="en-GB"/>
        </w:rPr>
      </w:pPr>
    </w:p>
    <w:p w14:paraId="37FE3E20" w14:textId="77777777" w:rsidR="0000370D" w:rsidRDefault="0000370D" w:rsidP="00C218D2">
      <w:pPr>
        <w:pBdr>
          <w:bottom w:val="single" w:sz="12" w:space="1" w:color="auto"/>
        </w:pBdr>
        <w:rPr>
          <w:bCs/>
          <w:lang w:val="en-GB"/>
        </w:rPr>
      </w:pPr>
    </w:p>
    <w:p w14:paraId="3F8E8BA5" w14:textId="77777777" w:rsidR="001D319B" w:rsidRDefault="001D319B" w:rsidP="00C218D2">
      <w:pPr>
        <w:pBdr>
          <w:bottom w:val="single" w:sz="12" w:space="1" w:color="auto"/>
        </w:pBdr>
        <w:rPr>
          <w:bCs/>
          <w:lang w:val="en-GB"/>
        </w:rPr>
      </w:pPr>
    </w:p>
    <w:p w14:paraId="5A90151A" w14:textId="77777777" w:rsidR="001D319B" w:rsidRDefault="001D319B" w:rsidP="00C218D2">
      <w:pPr>
        <w:pBdr>
          <w:bottom w:val="single" w:sz="12" w:space="1" w:color="auto"/>
        </w:pBdr>
        <w:rPr>
          <w:bCs/>
          <w:lang w:val="en-GB"/>
        </w:rPr>
      </w:pPr>
    </w:p>
    <w:p w14:paraId="64867051" w14:textId="77777777" w:rsidR="001D319B" w:rsidRDefault="001D319B" w:rsidP="00C218D2">
      <w:pPr>
        <w:pBdr>
          <w:bottom w:val="single" w:sz="12" w:space="1" w:color="auto"/>
        </w:pBdr>
        <w:rPr>
          <w:bCs/>
          <w:lang w:val="en-GB"/>
        </w:rPr>
      </w:pPr>
    </w:p>
    <w:p w14:paraId="148FC685" w14:textId="77777777" w:rsidR="001D319B" w:rsidRDefault="001D319B" w:rsidP="00C218D2">
      <w:pPr>
        <w:pBdr>
          <w:bottom w:val="single" w:sz="12" w:space="1" w:color="auto"/>
        </w:pBdr>
        <w:rPr>
          <w:bCs/>
          <w:lang w:val="en-GB"/>
        </w:rPr>
      </w:pPr>
    </w:p>
    <w:p w14:paraId="6ABF8FCA" w14:textId="77777777" w:rsidR="001D319B" w:rsidRDefault="001D319B" w:rsidP="00C218D2">
      <w:pPr>
        <w:pBdr>
          <w:bottom w:val="single" w:sz="12" w:space="1" w:color="auto"/>
        </w:pBdr>
        <w:rPr>
          <w:bCs/>
          <w:lang w:val="en-GB"/>
        </w:rPr>
      </w:pPr>
    </w:p>
    <w:p w14:paraId="51FC306B" w14:textId="77777777" w:rsidR="001D319B" w:rsidRDefault="001D319B" w:rsidP="00C218D2">
      <w:pPr>
        <w:pBdr>
          <w:bottom w:val="single" w:sz="12" w:space="1" w:color="auto"/>
        </w:pBdr>
        <w:rPr>
          <w:bCs/>
          <w:lang w:val="en-GB"/>
        </w:rPr>
      </w:pPr>
    </w:p>
    <w:p w14:paraId="184A4A8A" w14:textId="751A43D5" w:rsidR="0000370D" w:rsidRDefault="0000370D">
      <w:pPr>
        <w:rPr>
          <w:bCs/>
          <w:lang w:val="en-GB"/>
        </w:rPr>
      </w:pPr>
      <w:r>
        <w:rPr>
          <w:bCs/>
          <w:lang w:val="en-GB"/>
        </w:rPr>
        <w:br w:type="page"/>
      </w:r>
    </w:p>
    <w:p w14:paraId="0BA928F6" w14:textId="77777777" w:rsidR="0000370D" w:rsidRPr="00A53029" w:rsidRDefault="0000370D" w:rsidP="001D319B">
      <w:pPr>
        <w:rPr>
          <w:bCs/>
          <w:lang w:val="en-GB"/>
        </w:rPr>
      </w:pPr>
    </w:p>
    <w:p w14:paraId="19DEDA4D" w14:textId="7CD66CB7" w:rsidR="00401DE8" w:rsidRPr="00A53029" w:rsidRDefault="00C218D2" w:rsidP="00401DE8">
      <w:pPr>
        <w:pStyle w:val="Subtitle"/>
        <w:jc w:val="left"/>
        <w:rPr>
          <w:rFonts w:ascii="Arial" w:hAnsi="Arial" w:cs="Arial"/>
          <w:b/>
          <w:sz w:val="20"/>
          <w:szCs w:val="20"/>
          <w:lang w:val="en-GB"/>
        </w:rPr>
      </w:pPr>
      <w:r w:rsidRPr="00A53029">
        <w:rPr>
          <w:rFonts w:ascii="Arial" w:hAnsi="Arial" w:cs="Arial"/>
          <w:b/>
          <w:sz w:val="20"/>
          <w:szCs w:val="20"/>
          <w:lang w:val="en-GB"/>
        </w:rPr>
        <w:t xml:space="preserve">Notes summarising </w:t>
      </w:r>
      <w:r w:rsidR="001D319B">
        <w:rPr>
          <w:rFonts w:ascii="Arial" w:hAnsi="Arial" w:cs="Arial"/>
          <w:b/>
          <w:sz w:val="20"/>
          <w:szCs w:val="20"/>
          <w:lang w:val="en-GB"/>
        </w:rPr>
        <w:t xml:space="preserve">Group </w:t>
      </w:r>
      <w:r w:rsidR="00022384">
        <w:rPr>
          <w:rFonts w:ascii="Arial" w:hAnsi="Arial" w:cs="Arial"/>
          <w:b/>
          <w:sz w:val="20"/>
          <w:szCs w:val="20"/>
          <w:lang w:val="en-GB"/>
        </w:rPr>
        <w:t>5</w:t>
      </w:r>
      <w:bookmarkStart w:id="0" w:name="_GoBack"/>
      <w:bookmarkEnd w:id="0"/>
      <w:r w:rsidR="002F3A3E" w:rsidRPr="00A53029">
        <w:rPr>
          <w:rFonts w:ascii="Arial" w:hAnsi="Arial" w:cs="Arial"/>
          <w:b/>
          <w:sz w:val="20"/>
          <w:szCs w:val="20"/>
          <w:lang w:val="en-GB"/>
        </w:rPr>
        <w:t xml:space="preserve"> </w:t>
      </w:r>
      <w:r w:rsidR="00401DE8" w:rsidRPr="00A53029">
        <w:rPr>
          <w:rFonts w:ascii="Arial" w:hAnsi="Arial" w:cs="Arial"/>
          <w:b/>
          <w:sz w:val="20"/>
          <w:szCs w:val="20"/>
          <w:lang w:val="en-GB"/>
        </w:rPr>
        <w:t>Transitional shelter and housing</w:t>
      </w:r>
    </w:p>
    <w:p w14:paraId="1A56E133" w14:textId="77777777" w:rsidR="002F3A3E" w:rsidRPr="00A53029" w:rsidRDefault="002F3A3E" w:rsidP="002F3A3E">
      <w:pPr>
        <w:rPr>
          <w:b/>
          <w:lang w:val="en-GB"/>
        </w:rPr>
      </w:pPr>
    </w:p>
    <w:p w14:paraId="28A94F77" w14:textId="4802D6AC" w:rsidR="002F3A3E" w:rsidRPr="00A53029" w:rsidRDefault="003C5F7A" w:rsidP="002F3A3E">
      <w:pPr>
        <w:rPr>
          <w:lang w:val="en-GB"/>
        </w:rPr>
      </w:pPr>
      <w:r>
        <w:rPr>
          <w:lang w:val="en-GB"/>
        </w:rPr>
        <w:t>Group</w:t>
      </w:r>
      <w:r w:rsidR="002F3A3E" w:rsidRPr="00A53029">
        <w:rPr>
          <w:lang w:val="en-GB"/>
        </w:rPr>
        <w:t xml:space="preserve"> Leader: Hilmi Mohamed, InterAction  </w:t>
      </w:r>
    </w:p>
    <w:p w14:paraId="025A6392" w14:textId="77777777" w:rsidR="002F3A3E" w:rsidRPr="00A53029" w:rsidRDefault="002F3A3E" w:rsidP="002F3A3E">
      <w:pPr>
        <w:rPr>
          <w:lang w:val="en-GB"/>
        </w:rPr>
      </w:pPr>
    </w:p>
    <w:p w14:paraId="120A1A8D" w14:textId="1C46F673" w:rsidR="002F3A3E" w:rsidRDefault="003C5F7A" w:rsidP="002F3A3E">
      <w:pPr>
        <w:rPr>
          <w:lang w:val="en-GB"/>
        </w:rPr>
      </w:pPr>
      <w:r>
        <w:rPr>
          <w:lang w:val="en-GB"/>
        </w:rPr>
        <w:t xml:space="preserve">Group </w:t>
      </w:r>
      <w:r w:rsidR="002F3A3E" w:rsidRPr="00A53029">
        <w:rPr>
          <w:lang w:val="en-GB"/>
        </w:rPr>
        <w:t xml:space="preserve">Rapporteur: </w:t>
      </w:r>
      <w:r w:rsidR="007D3750" w:rsidRPr="00A53029">
        <w:rPr>
          <w:lang w:val="en-GB"/>
        </w:rPr>
        <w:t xml:space="preserve">Colin </w:t>
      </w:r>
      <w:r w:rsidR="00A53029" w:rsidRPr="00A53029">
        <w:rPr>
          <w:lang w:val="en-GB"/>
        </w:rPr>
        <w:t>Williamson</w:t>
      </w:r>
      <w:r w:rsidR="002F3A3E" w:rsidRPr="00A53029">
        <w:rPr>
          <w:lang w:val="en-GB"/>
        </w:rPr>
        <w:t xml:space="preserve">, </w:t>
      </w:r>
      <w:r w:rsidR="007D3750" w:rsidRPr="00A53029">
        <w:rPr>
          <w:lang w:val="en-GB"/>
        </w:rPr>
        <w:t xml:space="preserve">IOM (Consultant) </w:t>
      </w:r>
    </w:p>
    <w:p w14:paraId="2E390A02" w14:textId="77777777" w:rsidR="003C5F7A" w:rsidRDefault="003C5F7A" w:rsidP="002F3A3E">
      <w:pPr>
        <w:rPr>
          <w:lang w:val="en-GB"/>
        </w:rPr>
      </w:pPr>
    </w:p>
    <w:p w14:paraId="5D41B6E2" w14:textId="3D11D2DE" w:rsidR="003C5F7A" w:rsidRPr="00A53029" w:rsidRDefault="003C5F7A" w:rsidP="002F3A3E">
      <w:pPr>
        <w:rPr>
          <w:lang w:val="en-GB"/>
        </w:rPr>
      </w:pPr>
      <w:r>
        <w:rPr>
          <w:lang w:val="en-GB"/>
        </w:rPr>
        <w:t>Notes Editor: Amanda Wigfall, Shelter Meeting Coordinator</w:t>
      </w:r>
    </w:p>
    <w:p w14:paraId="1569822F" w14:textId="52DA5242" w:rsidR="00401DE8" w:rsidRDefault="00401DE8" w:rsidP="00401DE8">
      <w:pPr>
        <w:rPr>
          <w:b/>
          <w:bCs/>
          <w:lang w:val="en-GB"/>
        </w:rPr>
      </w:pPr>
    </w:p>
    <w:p w14:paraId="35D40312" w14:textId="49F4A4EB" w:rsidR="001D319B" w:rsidRPr="001D319B" w:rsidRDefault="001D319B" w:rsidP="00401DE8">
      <w:pPr>
        <w:rPr>
          <w:b/>
          <w:bCs/>
          <w:i/>
          <w:lang w:val="en-GB"/>
        </w:rPr>
      </w:pPr>
      <w:r w:rsidRPr="001D319B">
        <w:rPr>
          <w:bCs/>
          <w:i/>
          <w:lang w:val="en-GB"/>
        </w:rPr>
        <w:t>In th</w:t>
      </w:r>
      <w:r>
        <w:rPr>
          <w:bCs/>
          <w:i/>
          <w:lang w:val="en-GB"/>
        </w:rPr>
        <w:t>is group there was discussion around</w:t>
      </w:r>
      <w:r w:rsidRPr="001D319B">
        <w:rPr>
          <w:bCs/>
          <w:i/>
          <w:lang w:val="en-GB"/>
        </w:rPr>
        <w:t xml:space="preserve"> terms pertaining to transitional shelter, other terminology associated with it, along with the costs of using it. </w:t>
      </w:r>
      <w:r w:rsidRPr="001D319B">
        <w:rPr>
          <w:rFonts w:eastAsiaTheme="minorEastAsia"/>
          <w:i/>
          <w:iCs/>
        </w:rPr>
        <w:t>These notes, along with the notes from the other groups in the breakout sessions from Shelter Meeting 14, will be taken forward through various fora, including the Technical and Innovation Working Group (TiWG) of the IASC Global Shelter Cluster.</w:t>
      </w:r>
    </w:p>
    <w:p w14:paraId="0BADF249" w14:textId="77777777" w:rsidR="003C5F7A" w:rsidRDefault="003C5F7A" w:rsidP="00401DE8">
      <w:pPr>
        <w:rPr>
          <w:b/>
          <w:bCs/>
          <w:lang w:val="en-GB"/>
        </w:rPr>
      </w:pPr>
    </w:p>
    <w:p w14:paraId="4706A40E" w14:textId="7D385FAF" w:rsidR="00A55B27" w:rsidRPr="00A53029" w:rsidRDefault="000D065B" w:rsidP="00401DE8">
      <w:pPr>
        <w:rPr>
          <w:b/>
          <w:bCs/>
          <w:lang w:val="en-GB"/>
        </w:rPr>
      </w:pPr>
      <w:r w:rsidRPr="00A53029">
        <w:rPr>
          <w:b/>
          <w:bCs/>
          <w:lang w:val="en-GB"/>
        </w:rPr>
        <w:t xml:space="preserve">4.1 </w:t>
      </w:r>
      <w:r w:rsidRPr="00A53029">
        <w:rPr>
          <w:b/>
          <w:bCs/>
          <w:lang w:val="en-GB"/>
        </w:rPr>
        <w:tab/>
      </w:r>
      <w:r w:rsidR="003C5F7A">
        <w:rPr>
          <w:b/>
          <w:bCs/>
          <w:lang w:val="en-GB"/>
        </w:rPr>
        <w:t>Group discussion over the terms</w:t>
      </w:r>
      <w:r w:rsidR="00DE268C">
        <w:rPr>
          <w:b/>
          <w:bCs/>
          <w:lang w:val="en-GB"/>
        </w:rPr>
        <w:t xml:space="preserve"> </w:t>
      </w:r>
      <w:r w:rsidR="00C218D2" w:rsidRPr="00A53029">
        <w:rPr>
          <w:b/>
          <w:bCs/>
          <w:lang w:val="en-GB"/>
        </w:rPr>
        <w:t>‘</w:t>
      </w:r>
      <w:r w:rsidRPr="00A53029">
        <w:rPr>
          <w:b/>
          <w:bCs/>
          <w:lang w:val="en-GB"/>
        </w:rPr>
        <w:t>Emergencies</w:t>
      </w:r>
      <w:r w:rsidR="00C218D2" w:rsidRPr="00A53029">
        <w:rPr>
          <w:b/>
          <w:bCs/>
          <w:lang w:val="en-GB"/>
        </w:rPr>
        <w:t>’</w:t>
      </w:r>
      <w:r w:rsidR="00A55B27" w:rsidRPr="00A53029">
        <w:rPr>
          <w:b/>
          <w:bCs/>
          <w:lang w:val="en-GB"/>
        </w:rPr>
        <w:t xml:space="preserve"> and </w:t>
      </w:r>
      <w:r w:rsidR="00C218D2" w:rsidRPr="00A53029">
        <w:rPr>
          <w:b/>
          <w:bCs/>
          <w:lang w:val="en-GB"/>
        </w:rPr>
        <w:t>‘</w:t>
      </w:r>
      <w:r w:rsidR="00A55B27" w:rsidRPr="00A53029">
        <w:rPr>
          <w:b/>
          <w:bCs/>
          <w:lang w:val="en-GB"/>
        </w:rPr>
        <w:t>Transitional Shelter</w:t>
      </w:r>
      <w:r w:rsidR="00C218D2" w:rsidRPr="00A53029">
        <w:rPr>
          <w:b/>
          <w:bCs/>
          <w:lang w:val="en-GB"/>
        </w:rPr>
        <w:t>’</w:t>
      </w:r>
    </w:p>
    <w:p w14:paraId="1905A626" w14:textId="6267C809" w:rsidR="007E539D" w:rsidRPr="00A53029" w:rsidRDefault="00A55B27" w:rsidP="007E539D">
      <w:pPr>
        <w:ind w:left="720" w:hanging="720"/>
        <w:rPr>
          <w:bCs/>
          <w:lang w:val="en-GB"/>
        </w:rPr>
      </w:pPr>
      <w:r w:rsidRPr="00A53029">
        <w:rPr>
          <w:b/>
          <w:bCs/>
          <w:lang w:val="en-GB"/>
        </w:rPr>
        <w:t xml:space="preserve">4.1.1 </w:t>
      </w:r>
      <w:r w:rsidR="007E539D" w:rsidRPr="00A53029">
        <w:rPr>
          <w:b/>
          <w:bCs/>
          <w:lang w:val="en-GB"/>
        </w:rPr>
        <w:tab/>
      </w:r>
      <w:r w:rsidRPr="00A53029">
        <w:rPr>
          <w:bCs/>
          <w:lang w:val="en-GB"/>
        </w:rPr>
        <w:t xml:space="preserve">The group discussed the core definitions of </w:t>
      </w:r>
      <w:r w:rsidR="00072608" w:rsidRPr="00A53029">
        <w:rPr>
          <w:bCs/>
          <w:lang w:val="en-GB"/>
        </w:rPr>
        <w:t xml:space="preserve">what differentiates </w:t>
      </w:r>
      <w:r w:rsidR="00C218D2" w:rsidRPr="00A53029">
        <w:rPr>
          <w:bCs/>
          <w:lang w:val="en-GB"/>
        </w:rPr>
        <w:t>e</w:t>
      </w:r>
      <w:r w:rsidRPr="00A53029">
        <w:rPr>
          <w:bCs/>
          <w:lang w:val="en-GB"/>
        </w:rPr>
        <w:t xml:space="preserve">mergency and </w:t>
      </w:r>
      <w:r w:rsidR="00C218D2" w:rsidRPr="00A53029">
        <w:rPr>
          <w:bCs/>
          <w:lang w:val="en-GB"/>
        </w:rPr>
        <w:t>t</w:t>
      </w:r>
      <w:r w:rsidRPr="00A53029">
        <w:rPr>
          <w:bCs/>
          <w:lang w:val="en-GB"/>
        </w:rPr>
        <w:t xml:space="preserve">ransitional </w:t>
      </w:r>
      <w:r w:rsidR="00C218D2" w:rsidRPr="00A53029">
        <w:rPr>
          <w:bCs/>
          <w:lang w:val="en-GB"/>
        </w:rPr>
        <w:t>s</w:t>
      </w:r>
      <w:r w:rsidRPr="00A53029">
        <w:rPr>
          <w:bCs/>
          <w:lang w:val="en-GB"/>
        </w:rPr>
        <w:t xml:space="preserve">helter. </w:t>
      </w:r>
    </w:p>
    <w:p w14:paraId="07018D54" w14:textId="3A552903" w:rsidR="00072608" w:rsidRPr="00A53029" w:rsidRDefault="00072608" w:rsidP="00401DE8">
      <w:pPr>
        <w:rPr>
          <w:bCs/>
          <w:lang w:val="en-GB"/>
        </w:rPr>
      </w:pPr>
      <w:r w:rsidRPr="00A53029">
        <w:rPr>
          <w:b/>
          <w:bCs/>
          <w:lang w:val="en-GB"/>
        </w:rPr>
        <w:t xml:space="preserve">4.1.2 </w:t>
      </w:r>
      <w:r w:rsidR="007E539D" w:rsidRPr="00A53029">
        <w:rPr>
          <w:b/>
          <w:bCs/>
          <w:lang w:val="en-GB"/>
        </w:rPr>
        <w:tab/>
      </w:r>
      <w:r w:rsidR="00C218D2" w:rsidRPr="00A53029">
        <w:rPr>
          <w:bCs/>
          <w:lang w:val="en-GB"/>
        </w:rPr>
        <w:t>It was agreed that e</w:t>
      </w:r>
      <w:r w:rsidR="00401DE8" w:rsidRPr="00A53029">
        <w:rPr>
          <w:bCs/>
          <w:lang w:val="en-GB"/>
        </w:rPr>
        <w:t xml:space="preserve">mergency </w:t>
      </w:r>
      <w:r w:rsidR="00C218D2" w:rsidRPr="00A53029">
        <w:rPr>
          <w:bCs/>
          <w:lang w:val="en-GB"/>
        </w:rPr>
        <w:t>s</w:t>
      </w:r>
      <w:r w:rsidR="00401DE8" w:rsidRPr="00A53029">
        <w:rPr>
          <w:bCs/>
          <w:lang w:val="en-GB"/>
        </w:rPr>
        <w:t>helter</w:t>
      </w:r>
      <w:r w:rsidRPr="00A53029">
        <w:rPr>
          <w:bCs/>
          <w:lang w:val="en-GB"/>
        </w:rPr>
        <w:t>, simply defined,</w:t>
      </w:r>
      <w:r w:rsidR="00A55B27" w:rsidRPr="00A53029">
        <w:rPr>
          <w:bCs/>
          <w:lang w:val="en-GB"/>
        </w:rPr>
        <w:t xml:space="preserve"> </w:t>
      </w:r>
      <w:r w:rsidR="000101B5" w:rsidRPr="00A53029">
        <w:rPr>
          <w:bCs/>
          <w:lang w:val="en-GB"/>
        </w:rPr>
        <w:t>is considered to be</w:t>
      </w:r>
      <w:r w:rsidRPr="00A53029">
        <w:rPr>
          <w:bCs/>
          <w:lang w:val="en-GB"/>
        </w:rPr>
        <w:t xml:space="preserve"> </w:t>
      </w:r>
      <w:r w:rsidR="00A55B27" w:rsidRPr="00A53029">
        <w:rPr>
          <w:bCs/>
          <w:lang w:val="en-GB"/>
        </w:rPr>
        <w:t>plastic sheeting</w:t>
      </w:r>
      <w:r w:rsidRPr="00A53029">
        <w:rPr>
          <w:bCs/>
          <w:lang w:val="en-GB"/>
        </w:rPr>
        <w:t>.</w:t>
      </w:r>
      <w:r w:rsidR="00401DE8" w:rsidRPr="00A53029">
        <w:rPr>
          <w:bCs/>
          <w:lang w:val="en-GB"/>
        </w:rPr>
        <w:t xml:space="preserve"> </w:t>
      </w:r>
    </w:p>
    <w:p w14:paraId="70132E54" w14:textId="5E242ECA" w:rsidR="00C218D2" w:rsidRPr="00A53029" w:rsidRDefault="000101B5" w:rsidP="007E539D">
      <w:pPr>
        <w:ind w:left="720" w:hanging="720"/>
        <w:rPr>
          <w:bCs/>
          <w:lang w:val="en-GB"/>
        </w:rPr>
      </w:pPr>
      <w:r w:rsidRPr="00A53029">
        <w:rPr>
          <w:b/>
          <w:bCs/>
          <w:lang w:val="en-GB"/>
        </w:rPr>
        <w:t xml:space="preserve">4.1.3 </w:t>
      </w:r>
      <w:r w:rsidR="007E539D" w:rsidRPr="00A53029">
        <w:rPr>
          <w:b/>
          <w:bCs/>
          <w:lang w:val="en-GB"/>
        </w:rPr>
        <w:tab/>
      </w:r>
      <w:r w:rsidR="00401DE8" w:rsidRPr="00A53029">
        <w:rPr>
          <w:bCs/>
          <w:lang w:val="en-GB"/>
        </w:rPr>
        <w:t>Transitional shelter c</w:t>
      </w:r>
      <w:r w:rsidR="009D5081" w:rsidRPr="00A53029">
        <w:rPr>
          <w:bCs/>
          <w:lang w:val="en-GB"/>
        </w:rPr>
        <w:t>ould</w:t>
      </w:r>
      <w:r w:rsidR="00401DE8" w:rsidRPr="00A53029">
        <w:rPr>
          <w:bCs/>
          <w:lang w:val="en-GB"/>
        </w:rPr>
        <w:t xml:space="preserve"> </w:t>
      </w:r>
      <w:r w:rsidR="003C5F7A">
        <w:rPr>
          <w:bCs/>
          <w:lang w:val="en-GB"/>
        </w:rPr>
        <w:t>include traditional huts (</w:t>
      </w:r>
      <w:r w:rsidR="003C5F7A" w:rsidRPr="003C5F7A">
        <w:rPr>
          <w:bCs/>
          <w:i/>
          <w:lang w:val="en-GB"/>
        </w:rPr>
        <w:t>tukul</w:t>
      </w:r>
      <w:r w:rsidR="003C5F7A">
        <w:rPr>
          <w:bCs/>
          <w:i/>
          <w:lang w:val="en-GB"/>
        </w:rPr>
        <w:t>)</w:t>
      </w:r>
      <w:r w:rsidR="00A55B27" w:rsidRPr="00A53029">
        <w:rPr>
          <w:bCs/>
          <w:lang w:val="en-GB"/>
        </w:rPr>
        <w:t xml:space="preserve"> among other </w:t>
      </w:r>
      <w:r w:rsidR="00657797" w:rsidRPr="00A53029">
        <w:rPr>
          <w:bCs/>
          <w:lang w:val="en-GB"/>
        </w:rPr>
        <w:t>structures</w:t>
      </w:r>
      <w:r w:rsidR="009D5081" w:rsidRPr="00A53029">
        <w:rPr>
          <w:bCs/>
          <w:lang w:val="en-GB"/>
        </w:rPr>
        <w:t xml:space="preserve"> with a standard lifespan of 2-5 years</w:t>
      </w:r>
      <w:r w:rsidR="00A55B27" w:rsidRPr="00A53029">
        <w:rPr>
          <w:bCs/>
          <w:lang w:val="en-GB"/>
        </w:rPr>
        <w:t xml:space="preserve">. </w:t>
      </w:r>
      <w:r w:rsidRPr="00A53029">
        <w:rPr>
          <w:bCs/>
          <w:lang w:val="en-GB"/>
        </w:rPr>
        <w:t xml:space="preserve">Transitional shelter is an intermediary solution between the emergency and permanent phases. </w:t>
      </w:r>
    </w:p>
    <w:p w14:paraId="4B0A1788" w14:textId="6ECBA672" w:rsidR="00072608" w:rsidRPr="00A53029" w:rsidRDefault="00C218D2" w:rsidP="00C218D2">
      <w:pPr>
        <w:ind w:left="720" w:hanging="720"/>
        <w:rPr>
          <w:bCs/>
          <w:lang w:val="en-GB"/>
        </w:rPr>
      </w:pPr>
      <w:r w:rsidRPr="00A53029">
        <w:rPr>
          <w:b/>
          <w:bCs/>
          <w:lang w:val="en-GB"/>
        </w:rPr>
        <w:t>4.1.4</w:t>
      </w:r>
      <w:r w:rsidRPr="00A53029">
        <w:rPr>
          <w:b/>
          <w:bCs/>
          <w:lang w:val="en-GB"/>
        </w:rPr>
        <w:tab/>
      </w:r>
      <w:r w:rsidR="000101B5" w:rsidRPr="00A53029">
        <w:rPr>
          <w:bCs/>
          <w:lang w:val="en-GB"/>
        </w:rPr>
        <w:t>Transitional shelter is about recovery. It aims to stabili</w:t>
      </w:r>
      <w:r w:rsidR="003C5F7A">
        <w:rPr>
          <w:bCs/>
          <w:lang w:val="en-GB"/>
        </w:rPr>
        <w:t>se a community</w:t>
      </w:r>
      <w:r w:rsidR="000101B5" w:rsidRPr="00A53029">
        <w:rPr>
          <w:bCs/>
          <w:lang w:val="en-GB"/>
        </w:rPr>
        <w:t xml:space="preserve"> and should lead to durable solution. Sometimes transitional shelters </w:t>
      </w:r>
      <w:r w:rsidRPr="00A53029">
        <w:rPr>
          <w:bCs/>
          <w:lang w:val="en-GB"/>
        </w:rPr>
        <w:t xml:space="preserve">may </w:t>
      </w:r>
      <w:r w:rsidR="000101B5" w:rsidRPr="00A53029">
        <w:rPr>
          <w:bCs/>
          <w:lang w:val="en-GB"/>
        </w:rPr>
        <w:t xml:space="preserve">look very transitional. </w:t>
      </w:r>
      <w:r w:rsidR="003C5F7A">
        <w:rPr>
          <w:bCs/>
          <w:lang w:val="en-GB"/>
        </w:rPr>
        <w:t>In other circumstances</w:t>
      </w:r>
      <w:r w:rsidR="000101B5" w:rsidRPr="00A53029">
        <w:rPr>
          <w:bCs/>
          <w:lang w:val="en-GB"/>
        </w:rPr>
        <w:t xml:space="preserve">, they will appear </w:t>
      </w:r>
      <w:r w:rsidRPr="00A53029">
        <w:rPr>
          <w:bCs/>
          <w:lang w:val="en-GB"/>
        </w:rPr>
        <w:t xml:space="preserve">to be </w:t>
      </w:r>
      <w:r w:rsidR="000101B5" w:rsidRPr="00A53029">
        <w:rPr>
          <w:bCs/>
          <w:lang w:val="en-GB"/>
        </w:rPr>
        <w:t xml:space="preserve">permanent. It all depends on the environment in which the shelters are constructed. Putting a concrete transitional shelter in a rural context will have the appearance of a permanent structure, for example. </w:t>
      </w:r>
    </w:p>
    <w:p w14:paraId="2B50CAC2" w14:textId="77777777" w:rsidR="00C218D2" w:rsidRPr="00A53029" w:rsidRDefault="00A55B27" w:rsidP="009E4793">
      <w:pPr>
        <w:ind w:left="720" w:hanging="720"/>
        <w:rPr>
          <w:bCs/>
          <w:lang w:val="en-GB"/>
        </w:rPr>
      </w:pPr>
      <w:r w:rsidRPr="00A53029">
        <w:rPr>
          <w:b/>
          <w:bCs/>
          <w:lang w:val="en-GB"/>
        </w:rPr>
        <w:t>4.1.</w:t>
      </w:r>
      <w:r w:rsidR="00C218D2" w:rsidRPr="00A53029">
        <w:rPr>
          <w:b/>
          <w:bCs/>
          <w:lang w:val="en-GB"/>
        </w:rPr>
        <w:t>5</w:t>
      </w:r>
      <w:r w:rsidRPr="00A53029">
        <w:rPr>
          <w:bCs/>
          <w:lang w:val="en-GB"/>
        </w:rPr>
        <w:t xml:space="preserve"> </w:t>
      </w:r>
      <w:r w:rsidR="007E539D" w:rsidRPr="00A53029">
        <w:rPr>
          <w:bCs/>
          <w:lang w:val="en-GB"/>
        </w:rPr>
        <w:tab/>
      </w:r>
      <w:r w:rsidR="009D5081" w:rsidRPr="00A53029">
        <w:rPr>
          <w:bCs/>
          <w:lang w:val="en-GB"/>
        </w:rPr>
        <w:t xml:space="preserve">Transitional shelter is a temporary housing solution. The form it takes depends on many factors, including the timeline for implementation and the conditions on </w:t>
      </w:r>
      <w:r w:rsidR="00C218D2" w:rsidRPr="00A53029">
        <w:rPr>
          <w:bCs/>
          <w:lang w:val="en-GB"/>
        </w:rPr>
        <w:t xml:space="preserve">the ground and in the country. </w:t>
      </w:r>
    </w:p>
    <w:p w14:paraId="5D3599EA" w14:textId="1E0811B2" w:rsidR="00072608" w:rsidRPr="00A53029" w:rsidRDefault="00C218D2" w:rsidP="00C218D2">
      <w:pPr>
        <w:ind w:left="720" w:hanging="720"/>
        <w:rPr>
          <w:bCs/>
          <w:lang w:val="en-GB"/>
        </w:rPr>
      </w:pPr>
      <w:r w:rsidRPr="00A53029">
        <w:rPr>
          <w:b/>
          <w:bCs/>
          <w:lang w:val="en-GB"/>
        </w:rPr>
        <w:t>4.1.6</w:t>
      </w:r>
      <w:r w:rsidRPr="00A53029">
        <w:rPr>
          <w:b/>
          <w:bCs/>
          <w:lang w:val="en-GB"/>
        </w:rPr>
        <w:tab/>
      </w:r>
      <w:r w:rsidR="00072608" w:rsidRPr="00A53029">
        <w:rPr>
          <w:bCs/>
          <w:lang w:val="en-GB"/>
        </w:rPr>
        <w:t>Transitional shelter is an intermediary solution between the emergency and permanent phases. Transitional shelter is about recovery. It aims to stabili</w:t>
      </w:r>
      <w:r w:rsidR="003C5F7A">
        <w:rPr>
          <w:bCs/>
          <w:lang w:val="en-GB"/>
        </w:rPr>
        <w:t>s</w:t>
      </w:r>
      <w:r w:rsidR="00072608" w:rsidRPr="00A53029">
        <w:rPr>
          <w:bCs/>
          <w:lang w:val="en-GB"/>
        </w:rPr>
        <w:t>e a community, and should lead to durable solution</w:t>
      </w:r>
      <w:r w:rsidRPr="00A53029">
        <w:rPr>
          <w:bCs/>
          <w:lang w:val="en-GB"/>
        </w:rPr>
        <w:t>s</w:t>
      </w:r>
      <w:r w:rsidR="00072608" w:rsidRPr="00A53029">
        <w:rPr>
          <w:bCs/>
          <w:lang w:val="en-GB"/>
        </w:rPr>
        <w:t xml:space="preserve">. </w:t>
      </w:r>
    </w:p>
    <w:p w14:paraId="78A96549" w14:textId="21320CC3" w:rsidR="00A55B27" w:rsidRPr="00A53029" w:rsidRDefault="009D5081" w:rsidP="009E4793">
      <w:pPr>
        <w:ind w:left="720" w:hanging="720"/>
        <w:rPr>
          <w:bCs/>
          <w:lang w:val="en-GB"/>
        </w:rPr>
      </w:pPr>
      <w:r w:rsidRPr="00A53029">
        <w:rPr>
          <w:b/>
          <w:bCs/>
          <w:lang w:val="en-GB"/>
        </w:rPr>
        <w:t>4.1.</w:t>
      </w:r>
      <w:r w:rsidR="00C218D2" w:rsidRPr="00A53029">
        <w:rPr>
          <w:b/>
          <w:bCs/>
          <w:lang w:val="en-GB"/>
        </w:rPr>
        <w:t>7</w:t>
      </w:r>
      <w:r w:rsidRPr="00A53029">
        <w:rPr>
          <w:bCs/>
          <w:lang w:val="en-GB"/>
        </w:rPr>
        <w:t xml:space="preserve"> </w:t>
      </w:r>
      <w:r w:rsidR="007E539D" w:rsidRPr="00A53029">
        <w:rPr>
          <w:bCs/>
          <w:lang w:val="en-GB"/>
        </w:rPr>
        <w:tab/>
      </w:r>
      <w:r w:rsidR="00A55B27" w:rsidRPr="00A53029">
        <w:rPr>
          <w:bCs/>
          <w:lang w:val="en-GB"/>
        </w:rPr>
        <w:t xml:space="preserve">The </w:t>
      </w:r>
      <w:r w:rsidR="00A53029" w:rsidRPr="00A53029">
        <w:rPr>
          <w:bCs/>
          <w:lang w:val="en-GB"/>
        </w:rPr>
        <w:t xml:space="preserve">group examined </w:t>
      </w:r>
      <w:r w:rsidR="00A55B27" w:rsidRPr="00A53029">
        <w:rPr>
          <w:bCs/>
          <w:lang w:val="en-GB"/>
        </w:rPr>
        <w:t>whether a traditional hut is really</w:t>
      </w:r>
      <w:r w:rsidR="00401DE8" w:rsidRPr="00A53029">
        <w:rPr>
          <w:bCs/>
          <w:lang w:val="en-GB"/>
        </w:rPr>
        <w:t xml:space="preserve"> transitional</w:t>
      </w:r>
      <w:r w:rsidR="00C218D2" w:rsidRPr="00A53029">
        <w:rPr>
          <w:bCs/>
          <w:lang w:val="en-GB"/>
        </w:rPr>
        <w:t xml:space="preserve"> shelter.</w:t>
      </w:r>
      <w:r w:rsidR="00401DE8" w:rsidRPr="00A53029">
        <w:rPr>
          <w:bCs/>
          <w:lang w:val="en-GB"/>
        </w:rPr>
        <w:t xml:space="preserve"> </w:t>
      </w:r>
      <w:r w:rsidR="00A55B27" w:rsidRPr="00A53029">
        <w:rPr>
          <w:bCs/>
          <w:lang w:val="en-GB"/>
        </w:rPr>
        <w:t>If it is not a step to a permanent shelter, but operates as a permanent shelter, can it be considered transitional</w:t>
      </w:r>
      <w:r w:rsidR="00657797" w:rsidRPr="00A53029">
        <w:rPr>
          <w:bCs/>
          <w:lang w:val="en-GB"/>
        </w:rPr>
        <w:t xml:space="preserve"> shelter?</w:t>
      </w:r>
      <w:r w:rsidR="00A55B27" w:rsidRPr="00A53029">
        <w:rPr>
          <w:bCs/>
          <w:lang w:val="en-GB"/>
        </w:rPr>
        <w:t xml:space="preserve"> </w:t>
      </w:r>
    </w:p>
    <w:p w14:paraId="6DA522C2" w14:textId="1492A34F" w:rsidR="009D5081" w:rsidRPr="00A53029" w:rsidRDefault="009D5081" w:rsidP="00C218D2">
      <w:pPr>
        <w:ind w:left="720" w:hanging="720"/>
        <w:rPr>
          <w:bCs/>
          <w:lang w:val="en-GB"/>
        </w:rPr>
      </w:pPr>
      <w:r w:rsidRPr="00A53029">
        <w:rPr>
          <w:b/>
          <w:bCs/>
          <w:lang w:val="en-GB"/>
        </w:rPr>
        <w:t>4.1.</w:t>
      </w:r>
      <w:r w:rsidR="00C218D2" w:rsidRPr="00A53029">
        <w:rPr>
          <w:b/>
          <w:bCs/>
          <w:lang w:val="en-GB"/>
        </w:rPr>
        <w:t>8</w:t>
      </w:r>
      <w:r w:rsidR="007E539D" w:rsidRPr="00A53029">
        <w:rPr>
          <w:bCs/>
          <w:lang w:val="en-GB"/>
        </w:rPr>
        <w:tab/>
      </w:r>
      <w:r w:rsidR="003C5F7A">
        <w:rPr>
          <w:bCs/>
          <w:lang w:val="en-GB"/>
        </w:rPr>
        <w:t>It was discussed</w:t>
      </w:r>
      <w:r w:rsidR="00A53029" w:rsidRPr="00A53029">
        <w:rPr>
          <w:bCs/>
          <w:lang w:val="en-GB"/>
        </w:rPr>
        <w:t xml:space="preserve"> that i</w:t>
      </w:r>
      <w:r w:rsidR="003C5F7A">
        <w:rPr>
          <w:bCs/>
          <w:lang w:val="en-GB"/>
        </w:rPr>
        <w:t>t is important to recognis</w:t>
      </w:r>
      <w:r w:rsidR="00072608" w:rsidRPr="00A53029">
        <w:rPr>
          <w:bCs/>
          <w:lang w:val="en-GB"/>
        </w:rPr>
        <w:t>e</w:t>
      </w:r>
      <w:r w:rsidRPr="00A53029">
        <w:rPr>
          <w:bCs/>
          <w:lang w:val="en-GB"/>
        </w:rPr>
        <w:t xml:space="preserve"> </w:t>
      </w:r>
      <w:r w:rsidR="00072608" w:rsidRPr="00A53029">
        <w:rPr>
          <w:bCs/>
          <w:lang w:val="en-GB"/>
        </w:rPr>
        <w:t>whether or not other</w:t>
      </w:r>
      <w:r w:rsidRPr="00A53029">
        <w:rPr>
          <w:bCs/>
          <w:lang w:val="en-GB"/>
        </w:rPr>
        <w:t xml:space="preserve"> stakeholders aware of what is </w:t>
      </w:r>
      <w:r w:rsidR="00C218D2" w:rsidRPr="00A53029">
        <w:rPr>
          <w:bCs/>
          <w:lang w:val="en-GB"/>
        </w:rPr>
        <w:t>meant</w:t>
      </w:r>
      <w:r w:rsidR="00072608" w:rsidRPr="00A53029">
        <w:rPr>
          <w:bCs/>
          <w:lang w:val="en-GB"/>
        </w:rPr>
        <w:t xml:space="preserve"> by</w:t>
      </w:r>
      <w:r w:rsidR="003C5F7A">
        <w:rPr>
          <w:bCs/>
          <w:lang w:val="en-GB"/>
        </w:rPr>
        <w:t xml:space="preserve"> ‘transitional shelter’</w:t>
      </w:r>
      <w:r w:rsidRPr="00A53029">
        <w:rPr>
          <w:bCs/>
          <w:lang w:val="en-GB"/>
        </w:rPr>
        <w:t xml:space="preserve"> and what should be done</w:t>
      </w:r>
      <w:r w:rsidR="003C5F7A">
        <w:rPr>
          <w:bCs/>
          <w:lang w:val="en-GB"/>
        </w:rPr>
        <w:t>,</w:t>
      </w:r>
      <w:r w:rsidRPr="00A53029">
        <w:rPr>
          <w:bCs/>
          <w:lang w:val="en-GB"/>
        </w:rPr>
        <w:t xml:space="preserve"> when we consider something to be transitional and it </w:t>
      </w:r>
      <w:r w:rsidR="003C5F7A">
        <w:rPr>
          <w:bCs/>
          <w:lang w:val="en-GB"/>
        </w:rPr>
        <w:t>is normal for the beneficiaries.</w:t>
      </w:r>
      <w:r w:rsidRPr="00A53029">
        <w:rPr>
          <w:bCs/>
          <w:lang w:val="en-GB"/>
        </w:rPr>
        <w:t xml:space="preserve"> </w:t>
      </w:r>
    </w:p>
    <w:p w14:paraId="0BF521D5" w14:textId="7A589A71" w:rsidR="00657797" w:rsidRPr="00A53029" w:rsidRDefault="00657797" w:rsidP="007E539D">
      <w:pPr>
        <w:ind w:left="720" w:hanging="720"/>
        <w:rPr>
          <w:bCs/>
          <w:lang w:val="en-GB"/>
        </w:rPr>
      </w:pPr>
      <w:r w:rsidRPr="00A53029">
        <w:rPr>
          <w:b/>
          <w:bCs/>
          <w:lang w:val="en-GB"/>
        </w:rPr>
        <w:t>4.1.</w:t>
      </w:r>
      <w:r w:rsidR="00C218D2" w:rsidRPr="00A53029">
        <w:rPr>
          <w:b/>
          <w:bCs/>
          <w:lang w:val="en-GB"/>
        </w:rPr>
        <w:t>9</w:t>
      </w:r>
      <w:r w:rsidRPr="00A53029">
        <w:rPr>
          <w:bCs/>
          <w:lang w:val="en-GB"/>
        </w:rPr>
        <w:t xml:space="preserve"> </w:t>
      </w:r>
      <w:r w:rsidR="007E539D" w:rsidRPr="00A53029">
        <w:rPr>
          <w:bCs/>
          <w:lang w:val="en-GB"/>
        </w:rPr>
        <w:tab/>
      </w:r>
      <w:r w:rsidRPr="00A53029">
        <w:rPr>
          <w:bCs/>
          <w:lang w:val="en-GB"/>
        </w:rPr>
        <w:t>Stabili</w:t>
      </w:r>
      <w:r w:rsidR="003C5F7A">
        <w:rPr>
          <w:bCs/>
          <w:lang w:val="en-GB"/>
        </w:rPr>
        <w:t>s</w:t>
      </w:r>
      <w:r w:rsidRPr="00A53029">
        <w:rPr>
          <w:bCs/>
          <w:lang w:val="en-GB"/>
        </w:rPr>
        <w:t xml:space="preserve">ed </w:t>
      </w:r>
      <w:r w:rsidR="003C5F7A">
        <w:rPr>
          <w:bCs/>
          <w:lang w:val="en-GB"/>
        </w:rPr>
        <w:t>S</w:t>
      </w:r>
      <w:r w:rsidRPr="00A53029">
        <w:rPr>
          <w:bCs/>
          <w:lang w:val="en-GB"/>
        </w:rPr>
        <w:t xml:space="preserve">oil </w:t>
      </w:r>
      <w:r w:rsidR="003C5F7A">
        <w:rPr>
          <w:bCs/>
          <w:lang w:val="en-GB"/>
        </w:rPr>
        <w:t>Blocks</w:t>
      </w:r>
      <w:r w:rsidRPr="00A53029">
        <w:rPr>
          <w:bCs/>
          <w:lang w:val="en-GB"/>
        </w:rPr>
        <w:t xml:space="preserve"> </w:t>
      </w:r>
      <w:r w:rsidR="003C5F7A">
        <w:rPr>
          <w:bCs/>
          <w:lang w:val="en-GB"/>
        </w:rPr>
        <w:t xml:space="preserve">(SSB) </w:t>
      </w:r>
      <w:r w:rsidRPr="00A53029">
        <w:rPr>
          <w:bCs/>
          <w:lang w:val="en-GB"/>
        </w:rPr>
        <w:t>hav</w:t>
      </w:r>
      <w:r w:rsidR="003C5F7A">
        <w:rPr>
          <w:bCs/>
          <w:lang w:val="en-GB"/>
        </w:rPr>
        <w:t>e been studied by group members</w:t>
      </w:r>
      <w:r w:rsidR="003C5F7A" w:rsidRPr="003C5F7A">
        <w:rPr>
          <w:bCs/>
          <w:lang w:val="en-GB"/>
        </w:rPr>
        <w:t xml:space="preserve"> The group considers SBBs more durable than some local materials in some circumstances. The group concurred that both SSBs and cement blocks may be used in transitional shelters. </w:t>
      </w:r>
    </w:p>
    <w:p w14:paraId="0F2D404A" w14:textId="7EF9F06A" w:rsidR="00657797" w:rsidRPr="00A53029" w:rsidRDefault="00657797" w:rsidP="003C5F7A">
      <w:pPr>
        <w:ind w:left="720" w:hanging="720"/>
        <w:rPr>
          <w:b/>
          <w:bCs/>
          <w:lang w:val="en-GB"/>
        </w:rPr>
      </w:pPr>
      <w:r w:rsidRPr="00A53029">
        <w:rPr>
          <w:b/>
          <w:bCs/>
          <w:lang w:val="en-GB"/>
        </w:rPr>
        <w:t>4.1.</w:t>
      </w:r>
      <w:r w:rsidR="00C218D2" w:rsidRPr="00A53029">
        <w:rPr>
          <w:b/>
          <w:bCs/>
          <w:lang w:val="en-GB"/>
        </w:rPr>
        <w:t>10</w:t>
      </w:r>
      <w:r w:rsidRPr="00A53029">
        <w:rPr>
          <w:bCs/>
          <w:lang w:val="en-GB"/>
        </w:rPr>
        <w:t xml:space="preserve"> </w:t>
      </w:r>
      <w:r w:rsidR="007E539D" w:rsidRPr="00A53029">
        <w:rPr>
          <w:bCs/>
          <w:lang w:val="en-GB"/>
        </w:rPr>
        <w:tab/>
      </w:r>
      <w:r w:rsidR="00C218D2" w:rsidRPr="00A53029">
        <w:rPr>
          <w:bCs/>
          <w:lang w:val="en-GB"/>
        </w:rPr>
        <w:t>It was noted, that t</w:t>
      </w:r>
      <w:r w:rsidRPr="00A53029">
        <w:rPr>
          <w:bCs/>
          <w:lang w:val="en-GB"/>
        </w:rPr>
        <w:t xml:space="preserve">here are </w:t>
      </w:r>
      <w:r w:rsidR="003C5F7A">
        <w:rPr>
          <w:bCs/>
          <w:lang w:val="en-GB"/>
        </w:rPr>
        <w:t xml:space="preserve">significant </w:t>
      </w:r>
      <w:r w:rsidRPr="00A53029">
        <w:rPr>
          <w:bCs/>
          <w:lang w:val="en-GB"/>
        </w:rPr>
        <w:t xml:space="preserve">land issues in </w:t>
      </w:r>
      <w:r w:rsidR="003C5F7A">
        <w:rPr>
          <w:bCs/>
          <w:lang w:val="en-GB"/>
        </w:rPr>
        <w:t xml:space="preserve">countries such as </w:t>
      </w:r>
      <w:r w:rsidRPr="00A53029">
        <w:rPr>
          <w:bCs/>
          <w:lang w:val="en-GB"/>
        </w:rPr>
        <w:t xml:space="preserve">Sudan, which makes it difficult to do ‘housing’ there. </w:t>
      </w:r>
    </w:p>
    <w:p w14:paraId="2AAF0118" w14:textId="0ADA9EAD" w:rsidR="00401DE8" w:rsidRPr="00A53029" w:rsidRDefault="009E4793" w:rsidP="00C218D2">
      <w:pPr>
        <w:ind w:left="720" w:hanging="720"/>
        <w:rPr>
          <w:bCs/>
          <w:lang w:val="en-GB"/>
        </w:rPr>
      </w:pPr>
      <w:r w:rsidRPr="00A53029">
        <w:rPr>
          <w:b/>
          <w:bCs/>
          <w:lang w:val="en-GB"/>
        </w:rPr>
        <w:t>4.1.</w:t>
      </w:r>
      <w:r w:rsidR="00C218D2" w:rsidRPr="00A53029">
        <w:rPr>
          <w:b/>
          <w:bCs/>
          <w:lang w:val="en-GB"/>
        </w:rPr>
        <w:t>11</w:t>
      </w:r>
      <w:r w:rsidRPr="00A53029">
        <w:rPr>
          <w:bCs/>
          <w:lang w:val="en-GB"/>
        </w:rPr>
        <w:tab/>
      </w:r>
      <w:r w:rsidR="003C5F7A">
        <w:rPr>
          <w:bCs/>
          <w:lang w:val="en-GB"/>
        </w:rPr>
        <w:t>W</w:t>
      </w:r>
      <w:r w:rsidR="00C218D2" w:rsidRPr="00A53029">
        <w:rPr>
          <w:bCs/>
          <w:lang w:val="en-GB"/>
        </w:rPr>
        <w:t xml:space="preserve">hat is considered to be </w:t>
      </w:r>
      <w:r w:rsidR="003C5F7A">
        <w:rPr>
          <w:bCs/>
          <w:lang w:val="en-GB"/>
        </w:rPr>
        <w:t>‘</w:t>
      </w:r>
      <w:r w:rsidR="00C218D2" w:rsidRPr="00A53029">
        <w:rPr>
          <w:bCs/>
          <w:lang w:val="en-GB"/>
        </w:rPr>
        <w:t>transitional shelter</w:t>
      </w:r>
      <w:r w:rsidR="003C5F7A">
        <w:rPr>
          <w:bCs/>
          <w:lang w:val="en-GB"/>
        </w:rPr>
        <w:t>’,</w:t>
      </w:r>
      <w:r w:rsidR="00C218D2" w:rsidRPr="00A53029">
        <w:rPr>
          <w:bCs/>
          <w:lang w:val="en-GB"/>
        </w:rPr>
        <w:t xml:space="preserve"> depending on the stakeholder</w:t>
      </w:r>
      <w:r w:rsidR="003C5F7A">
        <w:rPr>
          <w:bCs/>
          <w:lang w:val="en-GB"/>
        </w:rPr>
        <w:t>,</w:t>
      </w:r>
      <w:r w:rsidR="00C218D2" w:rsidRPr="00A53029">
        <w:rPr>
          <w:bCs/>
          <w:lang w:val="en-GB"/>
        </w:rPr>
        <w:t xml:space="preserve"> was considered. </w:t>
      </w:r>
      <w:r w:rsidR="00401DE8" w:rsidRPr="00A53029">
        <w:rPr>
          <w:bCs/>
          <w:lang w:val="en-GB"/>
        </w:rPr>
        <w:t xml:space="preserve"> </w:t>
      </w:r>
      <w:r w:rsidR="003C5F7A">
        <w:rPr>
          <w:bCs/>
          <w:lang w:val="en-GB"/>
        </w:rPr>
        <w:t>As an e</w:t>
      </w:r>
      <w:r w:rsidR="00C218D2" w:rsidRPr="00A53029">
        <w:rPr>
          <w:bCs/>
          <w:lang w:val="en-GB"/>
        </w:rPr>
        <w:t>xample: A</w:t>
      </w:r>
      <w:r w:rsidR="003C5F7A">
        <w:rPr>
          <w:bCs/>
          <w:lang w:val="en-GB"/>
        </w:rPr>
        <w:t xml:space="preserve"> </w:t>
      </w:r>
      <w:r w:rsidR="003C5F7A" w:rsidRPr="003C5F7A">
        <w:rPr>
          <w:bCs/>
          <w:i/>
          <w:lang w:val="en-GB"/>
        </w:rPr>
        <w:t>tukul</w:t>
      </w:r>
      <w:r w:rsidR="00401DE8" w:rsidRPr="00A53029">
        <w:rPr>
          <w:bCs/>
          <w:lang w:val="en-GB"/>
        </w:rPr>
        <w:t xml:space="preserve"> is ‘normal’ for these beneficiaries. Therefore what we co</w:t>
      </w:r>
      <w:r w:rsidR="003C5F7A">
        <w:rPr>
          <w:bCs/>
          <w:lang w:val="en-GB"/>
        </w:rPr>
        <w:t>nsider transitional is, in fact</w:t>
      </w:r>
      <w:r w:rsidR="00401DE8" w:rsidRPr="00A53029">
        <w:rPr>
          <w:bCs/>
          <w:lang w:val="en-GB"/>
        </w:rPr>
        <w:t xml:space="preserve"> normal. </w:t>
      </w:r>
      <w:r w:rsidR="003C5F7A">
        <w:rPr>
          <w:bCs/>
          <w:lang w:val="en-GB"/>
        </w:rPr>
        <w:t>Such</w:t>
      </w:r>
      <w:r w:rsidR="00401DE8" w:rsidRPr="00A53029">
        <w:rPr>
          <w:bCs/>
          <w:lang w:val="en-GB"/>
        </w:rPr>
        <w:t xml:space="preserve"> beneficiaries also know how to repair the </w:t>
      </w:r>
      <w:r w:rsidR="00401DE8" w:rsidRPr="003C5F7A">
        <w:rPr>
          <w:bCs/>
          <w:i/>
          <w:lang w:val="en-GB"/>
        </w:rPr>
        <w:t>tukuls</w:t>
      </w:r>
      <w:r w:rsidR="00401DE8" w:rsidRPr="00A53029">
        <w:rPr>
          <w:bCs/>
          <w:lang w:val="en-GB"/>
        </w:rPr>
        <w:t>, which makes them a more sustainable shelter solution.</w:t>
      </w:r>
    </w:p>
    <w:p w14:paraId="5949BB77" w14:textId="01449A4E" w:rsidR="000D065B" w:rsidRPr="00A53029" w:rsidRDefault="000D065B" w:rsidP="000D065B">
      <w:pPr>
        <w:ind w:left="720" w:hanging="720"/>
        <w:rPr>
          <w:bCs/>
          <w:lang w:val="en-GB"/>
        </w:rPr>
      </w:pPr>
      <w:r w:rsidRPr="00A53029">
        <w:rPr>
          <w:b/>
          <w:bCs/>
          <w:lang w:val="en-GB"/>
        </w:rPr>
        <w:t>4.1.</w:t>
      </w:r>
      <w:r w:rsidR="00C218D2" w:rsidRPr="00A53029">
        <w:rPr>
          <w:b/>
          <w:bCs/>
          <w:lang w:val="en-GB"/>
        </w:rPr>
        <w:t>12</w:t>
      </w:r>
      <w:r w:rsidRPr="00A53029">
        <w:rPr>
          <w:bCs/>
          <w:lang w:val="en-GB"/>
        </w:rPr>
        <w:t xml:space="preserve"> </w:t>
      </w:r>
      <w:r w:rsidRPr="00A53029">
        <w:rPr>
          <w:bCs/>
          <w:lang w:val="en-GB"/>
        </w:rPr>
        <w:tab/>
      </w:r>
      <w:r w:rsidR="00C218D2" w:rsidRPr="00A53029">
        <w:rPr>
          <w:bCs/>
          <w:lang w:val="en-GB"/>
        </w:rPr>
        <w:t>The idea that t</w:t>
      </w:r>
      <w:r w:rsidR="00401DE8" w:rsidRPr="00A53029">
        <w:rPr>
          <w:bCs/>
          <w:lang w:val="en-GB"/>
        </w:rPr>
        <w:t xml:space="preserve">ransitional shelter is </w:t>
      </w:r>
      <w:r w:rsidR="00C218D2" w:rsidRPr="00A53029">
        <w:rPr>
          <w:bCs/>
          <w:lang w:val="en-GB"/>
        </w:rPr>
        <w:t xml:space="preserve">in fact </w:t>
      </w:r>
      <w:r w:rsidR="00401DE8" w:rsidRPr="00A53029">
        <w:rPr>
          <w:bCs/>
          <w:lang w:val="en-GB"/>
        </w:rPr>
        <w:t>an intermediary solution between the emergency and permanent phases</w:t>
      </w:r>
      <w:r w:rsidR="00C218D2" w:rsidRPr="00A53029">
        <w:rPr>
          <w:bCs/>
          <w:lang w:val="en-GB"/>
        </w:rPr>
        <w:t xml:space="preserve"> was examined</w:t>
      </w:r>
      <w:r w:rsidR="00401DE8" w:rsidRPr="00A53029">
        <w:rPr>
          <w:bCs/>
          <w:lang w:val="en-GB"/>
        </w:rPr>
        <w:t>. Transitional shelter is about recovery. It aims</w:t>
      </w:r>
      <w:r w:rsidR="003C5F7A">
        <w:rPr>
          <w:bCs/>
          <w:lang w:val="en-GB"/>
        </w:rPr>
        <w:t xml:space="preserve"> to stabilis</w:t>
      </w:r>
      <w:r w:rsidR="00401DE8" w:rsidRPr="00A53029">
        <w:rPr>
          <w:bCs/>
          <w:lang w:val="en-GB"/>
        </w:rPr>
        <w:t xml:space="preserve">e a community, and should lead to durable solution. </w:t>
      </w:r>
    </w:p>
    <w:p w14:paraId="52164D34" w14:textId="77777777" w:rsidR="00401DE8" w:rsidRPr="00A53029" w:rsidRDefault="00401DE8" w:rsidP="00401DE8">
      <w:pPr>
        <w:rPr>
          <w:bCs/>
          <w:lang w:val="en-GB"/>
        </w:rPr>
      </w:pPr>
    </w:p>
    <w:p w14:paraId="6319158A" w14:textId="2B142D48" w:rsidR="00401DE8" w:rsidRPr="00A53029" w:rsidRDefault="000D065B" w:rsidP="00401DE8">
      <w:pPr>
        <w:rPr>
          <w:b/>
          <w:bCs/>
          <w:lang w:val="en-GB"/>
        </w:rPr>
      </w:pPr>
      <w:r w:rsidRPr="00A53029">
        <w:rPr>
          <w:b/>
          <w:bCs/>
          <w:lang w:val="en-GB"/>
        </w:rPr>
        <w:t>4.2</w:t>
      </w:r>
      <w:r w:rsidR="00401DE8" w:rsidRPr="00A53029">
        <w:rPr>
          <w:b/>
          <w:bCs/>
          <w:lang w:val="en-GB"/>
        </w:rPr>
        <w:t xml:space="preserve"> </w:t>
      </w:r>
      <w:r w:rsidRPr="00A53029">
        <w:rPr>
          <w:b/>
          <w:bCs/>
          <w:lang w:val="en-GB"/>
        </w:rPr>
        <w:tab/>
      </w:r>
      <w:r w:rsidR="00401DE8" w:rsidRPr="00A53029">
        <w:rPr>
          <w:b/>
          <w:bCs/>
          <w:lang w:val="en-GB"/>
        </w:rPr>
        <w:t>Wh</w:t>
      </w:r>
      <w:r w:rsidR="00C218D2" w:rsidRPr="00A53029">
        <w:rPr>
          <w:b/>
          <w:bCs/>
          <w:lang w:val="en-GB"/>
        </w:rPr>
        <w:t xml:space="preserve">at other terminology exists around </w:t>
      </w:r>
      <w:r w:rsidR="00401DE8" w:rsidRPr="00A53029">
        <w:rPr>
          <w:b/>
          <w:bCs/>
          <w:lang w:val="en-GB"/>
        </w:rPr>
        <w:t xml:space="preserve">transitional shelter? </w:t>
      </w:r>
    </w:p>
    <w:p w14:paraId="46F0C4D5" w14:textId="2F790C59" w:rsidR="00D05955" w:rsidRPr="00A53029" w:rsidRDefault="000D065B" w:rsidP="00D05955">
      <w:pPr>
        <w:ind w:left="720" w:hanging="720"/>
        <w:rPr>
          <w:bCs/>
          <w:lang w:val="en-GB"/>
        </w:rPr>
      </w:pPr>
      <w:r w:rsidRPr="00A53029">
        <w:rPr>
          <w:b/>
          <w:bCs/>
          <w:lang w:val="en-GB"/>
        </w:rPr>
        <w:t>4.2.1</w:t>
      </w:r>
      <w:r w:rsidRPr="00A53029">
        <w:rPr>
          <w:b/>
          <w:bCs/>
          <w:lang w:val="en-GB"/>
        </w:rPr>
        <w:tab/>
      </w:r>
      <w:r w:rsidR="003C5F7A" w:rsidRPr="003C5F7A">
        <w:rPr>
          <w:bCs/>
          <w:lang w:val="en-GB"/>
        </w:rPr>
        <w:t xml:space="preserve">Terms such as </w:t>
      </w:r>
      <w:r w:rsidR="00401DE8" w:rsidRPr="003C5F7A">
        <w:rPr>
          <w:bCs/>
          <w:lang w:val="en-GB"/>
        </w:rPr>
        <w:t>‘Progressive shelter’, ‘incremental shelter’, ‘core housing’ (permanent foundations, temporary structure)</w:t>
      </w:r>
      <w:r w:rsidR="003C5F7A" w:rsidRPr="003C5F7A">
        <w:rPr>
          <w:bCs/>
          <w:lang w:val="en-GB"/>
        </w:rPr>
        <w:t xml:space="preserve"> have been used synonymously with transitional shelter, however each may be understood also to have distinct meanings</w:t>
      </w:r>
      <w:r w:rsidR="00401DE8" w:rsidRPr="003C5F7A">
        <w:rPr>
          <w:bCs/>
          <w:lang w:val="en-GB"/>
        </w:rPr>
        <w:t xml:space="preserve">. </w:t>
      </w:r>
      <w:r w:rsidR="003C5F7A" w:rsidRPr="003C5F7A">
        <w:rPr>
          <w:bCs/>
          <w:lang w:val="en-GB"/>
        </w:rPr>
        <w:t xml:space="preserve">The group referred to a </w:t>
      </w:r>
      <w:r w:rsidR="00401DE8" w:rsidRPr="003C5F7A">
        <w:rPr>
          <w:bCs/>
          <w:lang w:val="en-GB"/>
        </w:rPr>
        <w:t xml:space="preserve">pilot </w:t>
      </w:r>
      <w:r w:rsidR="003C5F7A" w:rsidRPr="003C5F7A">
        <w:rPr>
          <w:bCs/>
          <w:lang w:val="en-GB"/>
        </w:rPr>
        <w:t xml:space="preserve">project </w:t>
      </w:r>
      <w:r w:rsidR="00401DE8" w:rsidRPr="003C5F7A">
        <w:rPr>
          <w:bCs/>
          <w:lang w:val="en-GB"/>
        </w:rPr>
        <w:t xml:space="preserve">in Darfur </w:t>
      </w:r>
      <w:r w:rsidR="003C5F7A" w:rsidRPr="003C5F7A">
        <w:rPr>
          <w:bCs/>
          <w:lang w:val="en-GB"/>
        </w:rPr>
        <w:t>as</w:t>
      </w:r>
      <w:r w:rsidR="00401DE8" w:rsidRPr="003C5F7A">
        <w:rPr>
          <w:bCs/>
          <w:lang w:val="en-GB"/>
        </w:rPr>
        <w:t xml:space="preserve"> an example of one that reflects </w:t>
      </w:r>
      <w:r w:rsidR="00D05955" w:rsidRPr="003C5F7A">
        <w:rPr>
          <w:bCs/>
          <w:lang w:val="en-GB"/>
        </w:rPr>
        <w:t xml:space="preserve">the </w:t>
      </w:r>
      <w:r w:rsidR="00401DE8" w:rsidRPr="003C5F7A">
        <w:rPr>
          <w:bCs/>
          <w:lang w:val="en-GB"/>
        </w:rPr>
        <w:t>different possibilities.</w:t>
      </w:r>
      <w:r w:rsidR="00401DE8" w:rsidRPr="00A53029">
        <w:rPr>
          <w:bCs/>
          <w:lang w:val="en-GB"/>
        </w:rPr>
        <w:t xml:space="preserve"> </w:t>
      </w:r>
    </w:p>
    <w:p w14:paraId="545C314A" w14:textId="6280DD31" w:rsidR="00401DE8" w:rsidRPr="00A53029" w:rsidRDefault="00D05955" w:rsidP="00D05955">
      <w:pPr>
        <w:ind w:left="720" w:hanging="720"/>
        <w:rPr>
          <w:bCs/>
          <w:lang w:val="en-GB"/>
        </w:rPr>
      </w:pPr>
      <w:r w:rsidRPr="00A53029">
        <w:rPr>
          <w:b/>
          <w:bCs/>
          <w:lang w:val="en-GB"/>
        </w:rPr>
        <w:t>4.2.2</w:t>
      </w:r>
      <w:r w:rsidRPr="00A53029">
        <w:rPr>
          <w:b/>
          <w:bCs/>
          <w:lang w:val="en-GB"/>
        </w:rPr>
        <w:tab/>
      </w:r>
      <w:r w:rsidR="00401DE8" w:rsidRPr="00A53029">
        <w:rPr>
          <w:bCs/>
          <w:lang w:val="en-GB"/>
        </w:rPr>
        <w:t xml:space="preserve">If </w:t>
      </w:r>
      <w:r w:rsidR="003C5F7A">
        <w:rPr>
          <w:bCs/>
          <w:lang w:val="en-GB"/>
        </w:rPr>
        <w:t>displaced affected populations</w:t>
      </w:r>
      <w:r w:rsidR="00401DE8" w:rsidRPr="00A53029">
        <w:rPr>
          <w:bCs/>
          <w:lang w:val="en-GB"/>
        </w:rPr>
        <w:t xml:space="preserve"> stay, </w:t>
      </w:r>
      <w:r w:rsidR="00835CD0" w:rsidRPr="00A53029">
        <w:rPr>
          <w:bCs/>
          <w:lang w:val="en-GB"/>
        </w:rPr>
        <w:t xml:space="preserve">then </w:t>
      </w:r>
      <w:r w:rsidR="00401DE8" w:rsidRPr="00A53029">
        <w:rPr>
          <w:bCs/>
          <w:lang w:val="en-GB"/>
        </w:rPr>
        <w:t>they can upgrade</w:t>
      </w:r>
      <w:r w:rsidRPr="00A53029">
        <w:rPr>
          <w:bCs/>
          <w:lang w:val="en-GB"/>
        </w:rPr>
        <w:t xml:space="preserve"> the shelter</w:t>
      </w:r>
      <w:r w:rsidR="00401DE8" w:rsidRPr="00A53029">
        <w:rPr>
          <w:bCs/>
          <w:lang w:val="en-GB"/>
        </w:rPr>
        <w:t>. If they leave</w:t>
      </w:r>
      <w:r w:rsidR="003C5F7A">
        <w:rPr>
          <w:bCs/>
          <w:lang w:val="en-GB"/>
        </w:rPr>
        <w:t xml:space="preserve"> to other durable solution</w:t>
      </w:r>
      <w:r w:rsidR="00401DE8" w:rsidRPr="00A53029">
        <w:rPr>
          <w:bCs/>
          <w:lang w:val="en-GB"/>
        </w:rPr>
        <w:t xml:space="preserve">, they can take </w:t>
      </w:r>
      <w:r w:rsidR="003C5F7A">
        <w:rPr>
          <w:bCs/>
          <w:lang w:val="en-GB"/>
        </w:rPr>
        <w:t>with them materials such as,</w:t>
      </w:r>
      <w:r w:rsidR="00401DE8" w:rsidRPr="00A53029">
        <w:rPr>
          <w:bCs/>
          <w:lang w:val="en-GB"/>
        </w:rPr>
        <w:t xml:space="preserve"> the CGI roof, metal doors and windows. </w:t>
      </w:r>
    </w:p>
    <w:p w14:paraId="6FDBBBC5" w14:textId="77777777" w:rsidR="00401DE8" w:rsidRPr="00A53029" w:rsidRDefault="00401DE8" w:rsidP="00401DE8">
      <w:pPr>
        <w:rPr>
          <w:b/>
          <w:bCs/>
          <w:lang w:val="en-GB"/>
        </w:rPr>
      </w:pPr>
    </w:p>
    <w:p w14:paraId="5BBF773D" w14:textId="1A1B0F1E" w:rsidR="00401DE8" w:rsidRPr="00A53029" w:rsidRDefault="00835CD0" w:rsidP="00401DE8">
      <w:pPr>
        <w:rPr>
          <w:b/>
          <w:bCs/>
          <w:lang w:val="en-GB"/>
        </w:rPr>
      </w:pPr>
      <w:r w:rsidRPr="00A53029">
        <w:rPr>
          <w:b/>
          <w:bCs/>
          <w:lang w:val="en-GB"/>
        </w:rPr>
        <w:t>4.3</w:t>
      </w:r>
      <w:r w:rsidRPr="00A53029">
        <w:rPr>
          <w:b/>
          <w:bCs/>
          <w:lang w:val="en-GB"/>
        </w:rPr>
        <w:tab/>
      </w:r>
      <w:r w:rsidR="00401DE8" w:rsidRPr="00A53029">
        <w:rPr>
          <w:b/>
          <w:bCs/>
          <w:lang w:val="en-GB"/>
        </w:rPr>
        <w:t>Cost</w:t>
      </w:r>
      <w:r w:rsidR="00D05955" w:rsidRPr="00A53029">
        <w:rPr>
          <w:b/>
          <w:bCs/>
          <w:lang w:val="en-GB"/>
        </w:rPr>
        <w:t>s</w:t>
      </w:r>
      <w:r w:rsidR="00401DE8" w:rsidRPr="00A53029">
        <w:rPr>
          <w:b/>
          <w:bCs/>
          <w:lang w:val="en-GB"/>
        </w:rPr>
        <w:t xml:space="preserve"> of these options</w:t>
      </w:r>
    </w:p>
    <w:p w14:paraId="70BE3E47" w14:textId="49DB87B1" w:rsidR="00D05955" w:rsidRPr="00A53029" w:rsidRDefault="00835CD0" w:rsidP="00835CD0">
      <w:pPr>
        <w:ind w:left="720" w:hanging="720"/>
        <w:rPr>
          <w:bCs/>
          <w:lang w:val="en-GB"/>
        </w:rPr>
      </w:pPr>
      <w:r w:rsidRPr="00A53029">
        <w:rPr>
          <w:b/>
          <w:bCs/>
          <w:lang w:val="en-GB"/>
        </w:rPr>
        <w:t>4.3.1</w:t>
      </w:r>
      <w:r w:rsidRPr="00A53029">
        <w:rPr>
          <w:b/>
          <w:bCs/>
          <w:lang w:val="en-GB"/>
        </w:rPr>
        <w:tab/>
      </w:r>
      <w:r w:rsidRPr="00A53029">
        <w:rPr>
          <w:bCs/>
          <w:lang w:val="en-GB"/>
        </w:rPr>
        <w:t>The group discussed how it is</w:t>
      </w:r>
      <w:r w:rsidR="00401DE8" w:rsidRPr="00A53029">
        <w:rPr>
          <w:bCs/>
          <w:lang w:val="en-GB"/>
        </w:rPr>
        <w:t xml:space="preserve"> hard to define transitional shelter in terms of the costs</w:t>
      </w:r>
      <w:r w:rsidR="003C5F7A">
        <w:rPr>
          <w:bCs/>
          <w:lang w:val="en-GB"/>
        </w:rPr>
        <w:t xml:space="preserve"> of sheltering over the duration of the displacement and recovery</w:t>
      </w:r>
      <w:r w:rsidR="00401DE8" w:rsidRPr="00A53029">
        <w:rPr>
          <w:bCs/>
          <w:lang w:val="en-GB"/>
        </w:rPr>
        <w:t xml:space="preserve">. </w:t>
      </w:r>
      <w:r w:rsidR="00D05955" w:rsidRPr="00A53029">
        <w:rPr>
          <w:bCs/>
          <w:lang w:val="en-GB"/>
        </w:rPr>
        <w:t>D</w:t>
      </w:r>
      <w:r w:rsidR="00401DE8" w:rsidRPr="00A53029">
        <w:rPr>
          <w:bCs/>
          <w:lang w:val="en-GB"/>
        </w:rPr>
        <w:t xml:space="preserve">onors </w:t>
      </w:r>
      <w:r w:rsidR="003C5F7A">
        <w:rPr>
          <w:bCs/>
          <w:lang w:val="en-GB"/>
        </w:rPr>
        <w:t>are concerned with cost; however do not currently have an overview or metric with which to compare the costs of sheltering over time</w:t>
      </w:r>
      <w:r w:rsidR="00401DE8" w:rsidRPr="00A53029">
        <w:rPr>
          <w:bCs/>
          <w:lang w:val="en-GB"/>
        </w:rPr>
        <w:t xml:space="preserve">. </w:t>
      </w:r>
    </w:p>
    <w:p w14:paraId="7158EC4C" w14:textId="4F51A533" w:rsidR="00D05955" w:rsidRPr="00A53029" w:rsidRDefault="00D05955" w:rsidP="00835CD0">
      <w:pPr>
        <w:ind w:left="720" w:hanging="720"/>
        <w:rPr>
          <w:bCs/>
          <w:lang w:val="en-GB"/>
        </w:rPr>
      </w:pPr>
      <w:r w:rsidRPr="00A53029">
        <w:rPr>
          <w:b/>
          <w:bCs/>
          <w:lang w:val="en-GB"/>
        </w:rPr>
        <w:t>4.3.2</w:t>
      </w:r>
      <w:r w:rsidRPr="00A53029">
        <w:rPr>
          <w:b/>
          <w:bCs/>
          <w:lang w:val="en-GB"/>
        </w:rPr>
        <w:tab/>
      </w:r>
      <w:r w:rsidR="003C5F7A">
        <w:rPr>
          <w:b/>
          <w:bCs/>
          <w:lang w:val="en-GB"/>
        </w:rPr>
        <w:t xml:space="preserve">The scale and conditions of </w:t>
      </w:r>
      <w:r w:rsidR="00401DE8" w:rsidRPr="00A53029">
        <w:rPr>
          <w:bCs/>
          <w:lang w:val="en-GB"/>
        </w:rPr>
        <w:t xml:space="preserve">Funding dictates </w:t>
      </w:r>
      <w:r w:rsidR="003C5F7A">
        <w:rPr>
          <w:bCs/>
          <w:lang w:val="en-GB"/>
        </w:rPr>
        <w:t>what can be achieved</w:t>
      </w:r>
      <w:r w:rsidR="00401DE8" w:rsidRPr="00A53029">
        <w:rPr>
          <w:bCs/>
          <w:lang w:val="en-GB"/>
        </w:rPr>
        <w:t xml:space="preserve">. </w:t>
      </w:r>
      <w:r w:rsidR="003C5F7A">
        <w:rPr>
          <w:bCs/>
          <w:lang w:val="en-GB"/>
        </w:rPr>
        <w:t xml:space="preserve">The group agreed on the need to optimize coverage of the most vulnerable affected groups, within the resources available. </w:t>
      </w:r>
    </w:p>
    <w:p w14:paraId="4D185F0B" w14:textId="188DF599" w:rsidR="00D05955" w:rsidRPr="00A53029" w:rsidRDefault="00D05955" w:rsidP="00835CD0">
      <w:pPr>
        <w:ind w:left="720" w:hanging="720"/>
        <w:rPr>
          <w:bCs/>
          <w:lang w:val="en-GB"/>
        </w:rPr>
      </w:pPr>
      <w:r w:rsidRPr="00A53029">
        <w:rPr>
          <w:b/>
          <w:bCs/>
          <w:lang w:val="en-GB"/>
        </w:rPr>
        <w:t>4.3.3</w:t>
      </w:r>
      <w:r w:rsidRPr="00A53029">
        <w:rPr>
          <w:b/>
          <w:bCs/>
          <w:lang w:val="en-GB"/>
        </w:rPr>
        <w:tab/>
      </w:r>
      <w:r w:rsidR="003C5F7A">
        <w:rPr>
          <w:bCs/>
          <w:lang w:val="en-GB"/>
        </w:rPr>
        <w:t>One concern</w:t>
      </w:r>
      <w:r w:rsidR="00401DE8" w:rsidRPr="00A53029">
        <w:rPr>
          <w:bCs/>
          <w:lang w:val="en-GB"/>
        </w:rPr>
        <w:t xml:space="preserve"> with transitional shelter </w:t>
      </w:r>
      <w:r w:rsidR="003C5F7A">
        <w:rPr>
          <w:bCs/>
          <w:lang w:val="en-GB"/>
        </w:rPr>
        <w:t>is over what is being transitioned to</w:t>
      </w:r>
      <w:r w:rsidRPr="00A53029">
        <w:rPr>
          <w:bCs/>
          <w:lang w:val="en-GB"/>
        </w:rPr>
        <w:t xml:space="preserve">? </w:t>
      </w:r>
      <w:r w:rsidR="003C5F7A">
        <w:rPr>
          <w:bCs/>
          <w:lang w:val="en-GB"/>
        </w:rPr>
        <w:t xml:space="preserve">The group sought further clarity over broader programming and funding that includes both transitional shelter and subsequent durable solution. </w:t>
      </w:r>
    </w:p>
    <w:p w14:paraId="676B52F0" w14:textId="1913B3BE" w:rsidR="00401DE8" w:rsidRPr="00A53029" w:rsidRDefault="00401DE8" w:rsidP="00835CD0">
      <w:pPr>
        <w:ind w:left="720" w:hanging="720"/>
        <w:rPr>
          <w:bCs/>
          <w:lang w:val="en-GB"/>
        </w:rPr>
      </w:pPr>
    </w:p>
    <w:p w14:paraId="1B59C224" w14:textId="5CD5DA3A" w:rsidR="00401DE8" w:rsidRPr="00A53029" w:rsidRDefault="004109FE" w:rsidP="00401DE8">
      <w:pPr>
        <w:rPr>
          <w:b/>
          <w:bCs/>
          <w:lang w:val="en-GB"/>
        </w:rPr>
      </w:pPr>
      <w:r w:rsidRPr="00A53029">
        <w:rPr>
          <w:b/>
          <w:bCs/>
          <w:lang w:val="en-GB"/>
        </w:rPr>
        <w:t>4.4</w:t>
      </w:r>
      <w:r w:rsidR="00D05955" w:rsidRPr="00A53029">
        <w:rPr>
          <w:b/>
          <w:bCs/>
          <w:lang w:val="en-GB"/>
        </w:rPr>
        <w:tab/>
        <w:t>General discussion of concerns surrounding transitional shelter</w:t>
      </w:r>
    </w:p>
    <w:p w14:paraId="1E02A4A4" w14:textId="325BFDE6" w:rsidR="004109FE" w:rsidRPr="00A53029" w:rsidRDefault="004109FE" w:rsidP="004109FE">
      <w:pPr>
        <w:ind w:left="720" w:hanging="720"/>
        <w:rPr>
          <w:bCs/>
          <w:lang w:val="en-GB"/>
        </w:rPr>
      </w:pPr>
      <w:r w:rsidRPr="00A53029">
        <w:rPr>
          <w:b/>
          <w:bCs/>
          <w:lang w:val="en-GB"/>
        </w:rPr>
        <w:t>4.4.1</w:t>
      </w:r>
      <w:r w:rsidRPr="00A53029">
        <w:rPr>
          <w:bCs/>
          <w:lang w:val="en-GB"/>
        </w:rPr>
        <w:tab/>
      </w:r>
      <w:r w:rsidR="00401DE8" w:rsidRPr="00A53029">
        <w:rPr>
          <w:bCs/>
          <w:lang w:val="en-GB"/>
        </w:rPr>
        <w:t xml:space="preserve">In French, </w:t>
      </w:r>
      <w:r w:rsidR="00EA1C21" w:rsidRPr="00A53029">
        <w:rPr>
          <w:bCs/>
          <w:lang w:val="en-GB"/>
        </w:rPr>
        <w:t xml:space="preserve">‘habitat’ is </w:t>
      </w:r>
      <w:r w:rsidR="00E361FD">
        <w:rPr>
          <w:bCs/>
          <w:lang w:val="en-GB"/>
        </w:rPr>
        <w:t>used and</w:t>
      </w:r>
      <w:r w:rsidR="00401DE8" w:rsidRPr="00A53029">
        <w:rPr>
          <w:bCs/>
          <w:lang w:val="en-GB"/>
        </w:rPr>
        <w:t xml:space="preserve"> include</w:t>
      </w:r>
      <w:r w:rsidR="00EA1C21" w:rsidRPr="00A53029">
        <w:rPr>
          <w:bCs/>
          <w:lang w:val="en-GB"/>
        </w:rPr>
        <w:t>s</w:t>
      </w:r>
      <w:r w:rsidR="00401DE8" w:rsidRPr="00A53029">
        <w:rPr>
          <w:bCs/>
          <w:lang w:val="en-GB"/>
        </w:rPr>
        <w:t xml:space="preserve"> the environment around the shelter. It is not just </w:t>
      </w:r>
      <w:r w:rsidRPr="00A53029">
        <w:rPr>
          <w:bCs/>
          <w:lang w:val="en-GB"/>
        </w:rPr>
        <w:t xml:space="preserve">the building. </w:t>
      </w:r>
      <w:r w:rsidR="00DE268C">
        <w:rPr>
          <w:bCs/>
          <w:lang w:val="en-GB"/>
        </w:rPr>
        <w:t>There was the suggestion</w:t>
      </w:r>
      <w:r w:rsidRPr="00A53029">
        <w:rPr>
          <w:bCs/>
          <w:lang w:val="en-GB"/>
        </w:rPr>
        <w:t xml:space="preserve"> that keeping this</w:t>
      </w:r>
      <w:r w:rsidR="00DE268C">
        <w:rPr>
          <w:bCs/>
          <w:lang w:val="en-GB"/>
        </w:rPr>
        <w:t xml:space="preserve"> idea, of not just the structure, but the surrounding area as well,</w:t>
      </w:r>
      <w:r w:rsidRPr="00A53029">
        <w:rPr>
          <w:bCs/>
          <w:lang w:val="en-GB"/>
        </w:rPr>
        <w:t xml:space="preserve"> in mind might be helpful in the response</w:t>
      </w:r>
      <w:r w:rsidR="00DE268C">
        <w:rPr>
          <w:bCs/>
          <w:lang w:val="en-GB"/>
        </w:rPr>
        <w:t xml:space="preserve"> effort</w:t>
      </w:r>
      <w:r w:rsidRPr="00A53029">
        <w:rPr>
          <w:bCs/>
          <w:lang w:val="en-GB"/>
        </w:rPr>
        <w:t xml:space="preserve">. </w:t>
      </w:r>
    </w:p>
    <w:p w14:paraId="5D79A9B5" w14:textId="731AFCE3" w:rsidR="00401DE8" w:rsidRPr="00A53029" w:rsidRDefault="004109FE" w:rsidP="004109FE">
      <w:pPr>
        <w:ind w:left="720" w:hanging="720"/>
        <w:rPr>
          <w:bCs/>
          <w:lang w:val="en-GB"/>
        </w:rPr>
      </w:pPr>
      <w:r w:rsidRPr="00A53029">
        <w:rPr>
          <w:b/>
          <w:bCs/>
          <w:lang w:val="en-GB"/>
        </w:rPr>
        <w:t>4.4.2</w:t>
      </w:r>
      <w:r w:rsidRPr="00A53029">
        <w:rPr>
          <w:bCs/>
          <w:lang w:val="en-GB"/>
        </w:rPr>
        <w:tab/>
      </w:r>
      <w:r w:rsidR="001D319B">
        <w:rPr>
          <w:bCs/>
          <w:lang w:val="en-GB"/>
        </w:rPr>
        <w:t>The group raise</w:t>
      </w:r>
      <w:r w:rsidR="00E361FD">
        <w:rPr>
          <w:bCs/>
          <w:lang w:val="en-GB"/>
        </w:rPr>
        <w:t xml:space="preserve">d the need for integrated inter-sectoral programming at community or settlement levels. </w:t>
      </w:r>
      <w:r w:rsidR="00401DE8" w:rsidRPr="00A53029">
        <w:rPr>
          <w:bCs/>
          <w:lang w:val="en-GB"/>
        </w:rPr>
        <w:t xml:space="preserve">To become more permanent, the shelter must be connected to water and other infrastructure. This is grounded in HLP issues and the environment. </w:t>
      </w:r>
    </w:p>
    <w:p w14:paraId="346B4495" w14:textId="7EDDC0CB" w:rsidR="00401DE8" w:rsidRPr="00A53029" w:rsidRDefault="004109FE" w:rsidP="004109FE">
      <w:pPr>
        <w:ind w:left="720" w:hanging="720"/>
        <w:rPr>
          <w:bCs/>
          <w:lang w:val="en-GB"/>
        </w:rPr>
      </w:pPr>
      <w:r w:rsidRPr="00A53029">
        <w:rPr>
          <w:b/>
          <w:bCs/>
          <w:lang w:val="en-GB"/>
        </w:rPr>
        <w:t>4.4.3</w:t>
      </w:r>
      <w:r w:rsidRPr="00A53029">
        <w:rPr>
          <w:b/>
          <w:bCs/>
          <w:lang w:val="en-GB"/>
        </w:rPr>
        <w:tab/>
      </w:r>
      <w:r w:rsidR="00E361FD" w:rsidRPr="00E361FD">
        <w:rPr>
          <w:bCs/>
          <w:lang w:val="en-GB"/>
        </w:rPr>
        <w:t>UN and IASC</w:t>
      </w:r>
      <w:r w:rsidR="00E361FD">
        <w:rPr>
          <w:b/>
          <w:bCs/>
          <w:lang w:val="en-GB"/>
        </w:rPr>
        <w:t xml:space="preserve"> </w:t>
      </w:r>
      <w:r w:rsidR="00E361FD">
        <w:rPr>
          <w:bCs/>
          <w:lang w:val="en-GB"/>
        </w:rPr>
        <w:t xml:space="preserve">mandates </w:t>
      </w:r>
      <w:r w:rsidR="00401DE8" w:rsidRPr="00A53029">
        <w:rPr>
          <w:bCs/>
          <w:lang w:val="en-GB"/>
        </w:rPr>
        <w:t>are involved in how we describe the shelter intervention</w:t>
      </w:r>
      <w:r w:rsidR="00E361FD">
        <w:rPr>
          <w:bCs/>
          <w:lang w:val="en-GB"/>
        </w:rPr>
        <w:t>s</w:t>
      </w:r>
      <w:r w:rsidRPr="00A53029">
        <w:rPr>
          <w:bCs/>
          <w:lang w:val="en-GB"/>
        </w:rPr>
        <w:t>, and it is</w:t>
      </w:r>
      <w:r w:rsidR="00401DE8" w:rsidRPr="00A53029">
        <w:rPr>
          <w:bCs/>
          <w:lang w:val="en-GB"/>
        </w:rPr>
        <w:t xml:space="preserve"> very different in IDP and refugee contexts.</w:t>
      </w:r>
    </w:p>
    <w:p w14:paraId="5CD75164" w14:textId="1C3A2069" w:rsidR="004109FE" w:rsidRPr="00A53029" w:rsidRDefault="004109FE" w:rsidP="004109FE">
      <w:pPr>
        <w:ind w:left="720" w:hanging="720"/>
        <w:rPr>
          <w:bCs/>
          <w:lang w:val="en-GB"/>
        </w:rPr>
      </w:pPr>
      <w:r w:rsidRPr="00A53029">
        <w:rPr>
          <w:b/>
          <w:bCs/>
          <w:lang w:val="en-GB"/>
        </w:rPr>
        <w:t>4.4.4</w:t>
      </w:r>
      <w:r w:rsidRPr="00A53029">
        <w:rPr>
          <w:b/>
          <w:bCs/>
          <w:lang w:val="en-GB"/>
        </w:rPr>
        <w:tab/>
      </w:r>
      <w:r w:rsidRPr="00A53029">
        <w:rPr>
          <w:bCs/>
          <w:lang w:val="en-GB"/>
        </w:rPr>
        <w:t>It was noted that l</w:t>
      </w:r>
      <w:r w:rsidR="00401DE8" w:rsidRPr="00A53029">
        <w:rPr>
          <w:bCs/>
          <w:lang w:val="en-GB"/>
        </w:rPr>
        <w:t xml:space="preserve">anguage </w:t>
      </w:r>
      <w:r w:rsidRPr="00A53029">
        <w:rPr>
          <w:bCs/>
          <w:lang w:val="en-GB"/>
        </w:rPr>
        <w:t xml:space="preserve">used in describing shelter and inventions </w:t>
      </w:r>
      <w:r w:rsidR="00401DE8" w:rsidRPr="00A53029">
        <w:rPr>
          <w:bCs/>
          <w:lang w:val="en-GB"/>
        </w:rPr>
        <w:t>has to be adapted</w:t>
      </w:r>
      <w:r w:rsidR="00E361FD">
        <w:rPr>
          <w:bCs/>
          <w:lang w:val="en-GB"/>
        </w:rPr>
        <w:t>,</w:t>
      </w:r>
      <w:r w:rsidR="00401DE8" w:rsidRPr="00A53029">
        <w:rPr>
          <w:bCs/>
          <w:lang w:val="en-GB"/>
        </w:rPr>
        <w:t xml:space="preserve"> depending on the political sensitivity of the situation. </w:t>
      </w:r>
    </w:p>
    <w:p w14:paraId="40C84AFB" w14:textId="77777777" w:rsidR="004109FE" w:rsidRPr="00A53029" w:rsidRDefault="004109FE" w:rsidP="004109FE">
      <w:pPr>
        <w:ind w:left="720" w:hanging="720"/>
        <w:rPr>
          <w:bCs/>
          <w:lang w:val="en-GB"/>
        </w:rPr>
      </w:pPr>
      <w:r w:rsidRPr="00A53029">
        <w:rPr>
          <w:b/>
          <w:bCs/>
          <w:lang w:val="en-GB"/>
        </w:rPr>
        <w:t>4.4.5</w:t>
      </w:r>
      <w:r w:rsidRPr="00A53029">
        <w:rPr>
          <w:b/>
          <w:bCs/>
          <w:lang w:val="en-GB"/>
        </w:rPr>
        <w:tab/>
      </w:r>
      <w:r w:rsidRPr="00A53029">
        <w:rPr>
          <w:bCs/>
          <w:lang w:val="en-GB"/>
        </w:rPr>
        <w:t xml:space="preserve">The question of static terminology was deliberated by the group.  </w:t>
      </w:r>
      <w:r w:rsidR="00401DE8" w:rsidRPr="00A53029">
        <w:rPr>
          <w:bCs/>
          <w:lang w:val="en-GB"/>
        </w:rPr>
        <w:t xml:space="preserve">Should </w:t>
      </w:r>
      <w:r w:rsidRPr="00A53029">
        <w:rPr>
          <w:bCs/>
          <w:lang w:val="en-GB"/>
        </w:rPr>
        <w:t>there be only one terminology, o</w:t>
      </w:r>
      <w:r w:rsidR="00401DE8" w:rsidRPr="00A53029">
        <w:rPr>
          <w:bCs/>
          <w:lang w:val="en-GB"/>
        </w:rPr>
        <w:t>r is it better to be more flexible</w:t>
      </w:r>
      <w:r w:rsidRPr="00A53029">
        <w:rPr>
          <w:bCs/>
          <w:lang w:val="en-GB"/>
        </w:rPr>
        <w:t xml:space="preserve"> with it</w:t>
      </w:r>
      <w:r w:rsidR="00401DE8" w:rsidRPr="00A53029">
        <w:rPr>
          <w:bCs/>
          <w:lang w:val="en-GB"/>
        </w:rPr>
        <w:t>?</w:t>
      </w:r>
    </w:p>
    <w:p w14:paraId="165ECF78" w14:textId="77777777" w:rsidR="004109FE" w:rsidRPr="00A53029" w:rsidRDefault="004109FE" w:rsidP="004109FE">
      <w:pPr>
        <w:ind w:left="720" w:hanging="720"/>
        <w:rPr>
          <w:bCs/>
          <w:lang w:val="en-GB"/>
        </w:rPr>
      </w:pPr>
      <w:r w:rsidRPr="00A53029">
        <w:rPr>
          <w:b/>
          <w:bCs/>
          <w:lang w:val="en-GB"/>
        </w:rPr>
        <w:t>4.4.6</w:t>
      </w:r>
      <w:r w:rsidRPr="00A53029">
        <w:rPr>
          <w:b/>
          <w:bCs/>
          <w:lang w:val="en-GB"/>
        </w:rPr>
        <w:tab/>
      </w:r>
      <w:r w:rsidR="00401DE8" w:rsidRPr="00A53029">
        <w:rPr>
          <w:bCs/>
          <w:lang w:val="en-GB"/>
        </w:rPr>
        <w:t xml:space="preserve">The </w:t>
      </w:r>
      <w:r w:rsidRPr="00A53029">
        <w:rPr>
          <w:bCs/>
          <w:lang w:val="en-GB"/>
        </w:rPr>
        <w:t xml:space="preserve">group consensus was that </w:t>
      </w:r>
      <w:r w:rsidR="00401DE8" w:rsidRPr="00A53029">
        <w:rPr>
          <w:bCs/>
          <w:lang w:val="en-GB"/>
        </w:rPr>
        <w:t>transitional shelter</w:t>
      </w:r>
      <w:r w:rsidR="00401DE8" w:rsidRPr="00A53029">
        <w:rPr>
          <w:b/>
          <w:bCs/>
          <w:lang w:val="en-GB"/>
        </w:rPr>
        <w:t xml:space="preserve"> </w:t>
      </w:r>
      <w:r w:rsidR="00401DE8" w:rsidRPr="00A53029">
        <w:rPr>
          <w:bCs/>
          <w:lang w:val="en-GB"/>
        </w:rPr>
        <w:t>as umbrella term is still the best way to describe it</w:t>
      </w:r>
      <w:r w:rsidRPr="00A53029">
        <w:rPr>
          <w:bCs/>
          <w:lang w:val="en-GB"/>
        </w:rPr>
        <w:t xml:space="preserve">. </w:t>
      </w:r>
    </w:p>
    <w:p w14:paraId="043D631E" w14:textId="04773C0A" w:rsidR="00401DE8" w:rsidRPr="00A53029" w:rsidRDefault="004109FE" w:rsidP="004109FE">
      <w:pPr>
        <w:ind w:left="720" w:hanging="720"/>
        <w:rPr>
          <w:bCs/>
          <w:lang w:val="en-GB"/>
        </w:rPr>
      </w:pPr>
      <w:r w:rsidRPr="00A53029">
        <w:rPr>
          <w:b/>
          <w:bCs/>
          <w:lang w:val="en-GB"/>
        </w:rPr>
        <w:t>4.4.7</w:t>
      </w:r>
      <w:r w:rsidRPr="00A53029">
        <w:rPr>
          <w:b/>
          <w:bCs/>
          <w:lang w:val="en-GB"/>
        </w:rPr>
        <w:tab/>
      </w:r>
      <w:r w:rsidR="00401DE8" w:rsidRPr="00A53029">
        <w:rPr>
          <w:bCs/>
          <w:lang w:val="en-GB"/>
        </w:rPr>
        <w:t xml:space="preserve">The </w:t>
      </w:r>
      <w:r w:rsidRPr="00A53029">
        <w:rPr>
          <w:bCs/>
          <w:lang w:val="en-GB"/>
        </w:rPr>
        <w:t xml:space="preserve">implementation </w:t>
      </w:r>
      <w:r w:rsidR="00401DE8" w:rsidRPr="00A53029">
        <w:rPr>
          <w:bCs/>
          <w:lang w:val="en-GB"/>
        </w:rPr>
        <w:t>approach</w:t>
      </w:r>
      <w:r w:rsidR="00E361FD">
        <w:rPr>
          <w:bCs/>
          <w:lang w:val="en-GB"/>
        </w:rPr>
        <w:t xml:space="preserve"> must be specific to each displacement context, there are some common steps that may be followed.</w:t>
      </w:r>
      <w:r w:rsidR="00401DE8" w:rsidRPr="00A53029">
        <w:rPr>
          <w:bCs/>
          <w:lang w:val="en-GB"/>
        </w:rPr>
        <w:t xml:space="preserve"> </w:t>
      </w:r>
      <w:r w:rsidR="00E361FD">
        <w:rPr>
          <w:bCs/>
          <w:lang w:val="en-GB"/>
        </w:rPr>
        <w:t xml:space="preserve">Implementers </w:t>
      </w:r>
      <w:r w:rsidR="00401DE8" w:rsidRPr="00A53029">
        <w:rPr>
          <w:bCs/>
          <w:lang w:val="en-GB"/>
        </w:rPr>
        <w:t>need to be careful about the perception of communities in the area of temporary shelter implementation.</w:t>
      </w:r>
    </w:p>
    <w:p w14:paraId="048F2651" w14:textId="77777777" w:rsidR="009D5081" w:rsidRPr="00A53029" w:rsidRDefault="009D5081" w:rsidP="00401DE8">
      <w:pPr>
        <w:rPr>
          <w:bCs/>
          <w:lang w:val="en-GB"/>
        </w:rPr>
      </w:pPr>
    </w:p>
    <w:p w14:paraId="02BDA402" w14:textId="77777777" w:rsidR="009D5081" w:rsidRPr="00A53029" w:rsidRDefault="009D5081" w:rsidP="00401DE8">
      <w:pPr>
        <w:rPr>
          <w:bCs/>
          <w:lang w:val="en-GB"/>
        </w:rPr>
      </w:pPr>
    </w:p>
    <w:p w14:paraId="75E1FF32" w14:textId="77777777" w:rsidR="009D5081" w:rsidRPr="00A53029" w:rsidRDefault="009D5081" w:rsidP="009D5081">
      <w:pPr>
        <w:rPr>
          <w:bCs/>
          <w:lang w:val="en-GB"/>
        </w:rPr>
      </w:pPr>
    </w:p>
    <w:p w14:paraId="16C94029" w14:textId="77777777" w:rsidR="009D5081" w:rsidRPr="00A53029" w:rsidRDefault="009D5081" w:rsidP="00401DE8">
      <w:pPr>
        <w:rPr>
          <w:bCs/>
          <w:lang w:val="en-GB"/>
        </w:rPr>
      </w:pPr>
    </w:p>
    <w:p w14:paraId="421024BB" w14:textId="77777777" w:rsidR="00401DE8" w:rsidRPr="00A53029" w:rsidRDefault="00401DE8" w:rsidP="00401DE8">
      <w:pPr>
        <w:rPr>
          <w:bCs/>
          <w:lang w:val="en-GB"/>
        </w:rPr>
      </w:pPr>
    </w:p>
    <w:p w14:paraId="005DE192" w14:textId="77777777" w:rsidR="00854876" w:rsidRPr="00A53029" w:rsidRDefault="00854876">
      <w:pPr>
        <w:rPr>
          <w:lang w:val="en-GB"/>
        </w:rPr>
      </w:pPr>
    </w:p>
    <w:sectPr w:rsidR="00854876" w:rsidRPr="00A53029" w:rsidSect="00A55B27">
      <w:headerReference w:type="default" r:id="rId8"/>
      <w:footerReference w:type="even" r:id="rId9"/>
      <w:footerReference w:type="default" r:id="rId1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DF40E" w14:textId="77777777" w:rsidR="003C5F7A" w:rsidRDefault="003C5F7A">
      <w:r>
        <w:separator/>
      </w:r>
    </w:p>
  </w:endnote>
  <w:endnote w:type="continuationSeparator" w:id="0">
    <w:p w14:paraId="319FA92F" w14:textId="77777777" w:rsidR="003C5F7A" w:rsidRDefault="003C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CA0E" w14:textId="77777777" w:rsidR="003C5F7A" w:rsidRDefault="003C5F7A" w:rsidP="00003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1559A" w14:textId="77777777" w:rsidR="003C5F7A" w:rsidRDefault="003C5F7A" w:rsidP="00A55B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BDA2" w14:textId="77777777" w:rsidR="0000370D" w:rsidRPr="0000370D" w:rsidRDefault="0000370D" w:rsidP="0000370D">
    <w:pPr>
      <w:pStyle w:val="Footer"/>
      <w:framePr w:wrap="around" w:vAnchor="text" w:hAnchor="page" w:x="10621" w:y="71"/>
      <w:rPr>
        <w:rStyle w:val="PageNumber"/>
        <w:color w:val="FFFFFF" w:themeColor="background1"/>
      </w:rPr>
    </w:pPr>
    <w:r w:rsidRPr="0000370D">
      <w:rPr>
        <w:rStyle w:val="PageNumber"/>
        <w:color w:val="FFFFFF" w:themeColor="background1"/>
      </w:rPr>
      <w:fldChar w:fldCharType="begin"/>
    </w:r>
    <w:r w:rsidRPr="0000370D">
      <w:rPr>
        <w:rStyle w:val="PageNumber"/>
        <w:color w:val="FFFFFF" w:themeColor="background1"/>
      </w:rPr>
      <w:instrText xml:space="preserve">PAGE  </w:instrText>
    </w:r>
    <w:r w:rsidRPr="0000370D">
      <w:rPr>
        <w:rStyle w:val="PageNumber"/>
        <w:color w:val="FFFFFF" w:themeColor="background1"/>
      </w:rPr>
      <w:fldChar w:fldCharType="separate"/>
    </w:r>
    <w:r w:rsidR="00022384">
      <w:rPr>
        <w:rStyle w:val="PageNumber"/>
        <w:noProof/>
        <w:color w:val="FFFFFF" w:themeColor="background1"/>
      </w:rPr>
      <w:t>1</w:t>
    </w:r>
    <w:r w:rsidRPr="0000370D">
      <w:rPr>
        <w:rStyle w:val="PageNumber"/>
        <w:color w:val="FFFFFF" w:themeColor="background1"/>
      </w:rPr>
      <w:fldChar w:fldCharType="end"/>
    </w:r>
  </w:p>
  <w:p w14:paraId="49FC8429" w14:textId="0926B463" w:rsidR="003C5F7A" w:rsidRPr="0000370D" w:rsidRDefault="003C5F7A" w:rsidP="0000370D">
    <w:pPr>
      <w:pStyle w:val="Footer"/>
      <w:ind w:right="360"/>
      <w:rPr>
        <w:rStyle w:val="PageNumber"/>
        <w:color w:val="FFFFFF" w:themeColor="background1"/>
      </w:rPr>
    </w:pPr>
    <w:r w:rsidRPr="0000370D">
      <w:rPr>
        <w:noProof/>
        <w:color w:val="FFFFFF" w:themeColor="background1"/>
      </w:rPr>
      <w:drawing>
        <wp:inline distT="0" distB="0" distL="0" distR="0" wp14:anchorId="0DE71CBE" wp14:editId="76466E86">
          <wp:extent cx="6056630" cy="353060"/>
          <wp:effectExtent l="0" t="0" r="0" b="2540"/>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630" cy="353060"/>
                  </a:xfrm>
                  <a:prstGeom prst="rect">
                    <a:avLst/>
                  </a:prstGeom>
                  <a:noFill/>
                  <a:ln>
                    <a:noFill/>
                  </a:ln>
                </pic:spPr>
              </pic:pic>
            </a:graphicData>
          </a:graphic>
        </wp:inline>
      </w:drawing>
    </w:r>
  </w:p>
  <w:p w14:paraId="44F2DE0E" w14:textId="724C1BC9" w:rsidR="003C5F7A" w:rsidRPr="0000370D" w:rsidRDefault="003C5F7A" w:rsidP="00CB0932">
    <w:pPr>
      <w:pStyle w:val="Footer"/>
      <w:jc w:val="right"/>
      <w:rPr>
        <w:color w:val="FFFFFF" w:themeColor="background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34407" w14:textId="77777777" w:rsidR="003C5F7A" w:rsidRDefault="003C5F7A">
      <w:r>
        <w:separator/>
      </w:r>
    </w:p>
  </w:footnote>
  <w:footnote w:type="continuationSeparator" w:id="0">
    <w:p w14:paraId="51379B95" w14:textId="77777777" w:rsidR="003C5F7A" w:rsidRDefault="003C5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F27C" w14:textId="2373560D" w:rsidR="003C5F7A" w:rsidRDefault="003C5F7A">
    <w:pPr>
      <w:pStyle w:val="Header"/>
    </w:pPr>
    <w:r>
      <w:rPr>
        <w:noProof/>
      </w:rPr>
      <mc:AlternateContent>
        <mc:Choice Requires="wps">
          <w:drawing>
            <wp:anchor distT="0" distB="0" distL="114300" distR="114300" simplePos="0" relativeHeight="251662336" behindDoc="0" locked="0" layoutInCell="1" allowOverlap="1" wp14:anchorId="6DEDA555" wp14:editId="1AB8E759">
              <wp:simplePos x="0" y="0"/>
              <wp:positionH relativeFrom="column">
                <wp:posOffset>3429000</wp:posOffset>
              </wp:positionH>
              <wp:positionV relativeFrom="paragraph">
                <wp:posOffset>685800</wp:posOffset>
              </wp:positionV>
              <wp:extent cx="0" cy="228600"/>
              <wp:effectExtent l="0" t="0" r="25400" b="254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4pt" to="27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MSBI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" strokecolor="white"/>
          </w:pict>
        </mc:Fallback>
      </mc:AlternateContent>
    </w:r>
    <w:r>
      <w:rPr>
        <w:noProof/>
      </w:rPr>
      <mc:AlternateContent>
        <mc:Choice Requires="wps">
          <w:drawing>
            <wp:anchor distT="0" distB="0" distL="114300" distR="114300" simplePos="0" relativeHeight="251663360" behindDoc="0" locked="0" layoutInCell="1" allowOverlap="1" wp14:anchorId="33480B7E" wp14:editId="429004C5">
              <wp:simplePos x="0" y="0"/>
              <wp:positionH relativeFrom="column">
                <wp:posOffset>4686300</wp:posOffset>
              </wp:positionH>
              <wp:positionV relativeFrom="paragraph">
                <wp:posOffset>685800</wp:posOffset>
              </wp:positionV>
              <wp:extent cx="0" cy="228600"/>
              <wp:effectExtent l="0" t="0" r="25400"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4pt" to="369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qQBI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" strokecolor="white"/>
          </w:pict>
        </mc:Fallback>
      </mc:AlternateContent>
    </w:r>
    <w:r>
      <w:rPr>
        <w:noProof/>
      </w:rPr>
      <w:drawing>
        <wp:inline distT="0" distB="0" distL="0" distR="0" wp14:anchorId="186C52BD" wp14:editId="0EAEECB0">
          <wp:extent cx="6033407" cy="613410"/>
          <wp:effectExtent l="25400" t="25400" r="3746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6033407" cy="613410"/>
                  </a:xfrm>
                  <a:prstGeom prst="rect">
                    <a:avLst/>
                  </a:prstGeom>
                  <a:ln>
                    <a:solidFill>
                      <a:schemeClr val="tx1"/>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E8"/>
    <w:rsid w:val="0000370D"/>
    <w:rsid w:val="00005CA5"/>
    <w:rsid w:val="000101B5"/>
    <w:rsid w:val="00022384"/>
    <w:rsid w:val="00072608"/>
    <w:rsid w:val="000D065B"/>
    <w:rsid w:val="00105239"/>
    <w:rsid w:val="001D319B"/>
    <w:rsid w:val="002F3A3E"/>
    <w:rsid w:val="00347BD2"/>
    <w:rsid w:val="003C5F7A"/>
    <w:rsid w:val="00401DE8"/>
    <w:rsid w:val="004109FE"/>
    <w:rsid w:val="00560100"/>
    <w:rsid w:val="005926D5"/>
    <w:rsid w:val="00657797"/>
    <w:rsid w:val="006F0FA1"/>
    <w:rsid w:val="007D3750"/>
    <w:rsid w:val="007E539D"/>
    <w:rsid w:val="00835CD0"/>
    <w:rsid w:val="00854876"/>
    <w:rsid w:val="009748FB"/>
    <w:rsid w:val="009C7F8A"/>
    <w:rsid w:val="009D5081"/>
    <w:rsid w:val="009E4793"/>
    <w:rsid w:val="00A27D7E"/>
    <w:rsid w:val="00A53029"/>
    <w:rsid w:val="00A55B27"/>
    <w:rsid w:val="00C218D2"/>
    <w:rsid w:val="00C30F45"/>
    <w:rsid w:val="00C441E7"/>
    <w:rsid w:val="00CB0932"/>
    <w:rsid w:val="00D05955"/>
    <w:rsid w:val="00DE268C"/>
    <w:rsid w:val="00E361FD"/>
    <w:rsid w:val="00EA1C21"/>
    <w:rsid w:val="00EC43A2"/>
    <w:rsid w:val="00F2703B"/>
    <w:rsid w:val="00F5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507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E8"/>
    <w:rPr>
      <w:rFonts w:ascii="Arial" w:eastAsia="Times New Roman" w:hAnsi="Arial" w:cs="Arial"/>
      <w:sz w:val="20"/>
      <w:szCs w:val="20"/>
    </w:rPr>
  </w:style>
  <w:style w:type="paragraph" w:styleId="Heading1">
    <w:name w:val="heading 1"/>
    <w:basedOn w:val="Normal"/>
    <w:next w:val="Normal"/>
    <w:link w:val="Heading1Char"/>
    <w:uiPriority w:val="9"/>
    <w:qFormat/>
    <w:rsid w:val="00401DE8"/>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0037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E8"/>
    <w:rPr>
      <w:rFonts w:ascii="Calibri" w:eastAsia="ＭＳ ゴシック" w:hAnsi="Calibri" w:cs="Times New Roman"/>
      <w:b/>
      <w:bCs/>
      <w:color w:val="345A8A"/>
      <w:sz w:val="32"/>
      <w:szCs w:val="32"/>
    </w:rPr>
  </w:style>
  <w:style w:type="paragraph" w:styleId="Header">
    <w:name w:val="header"/>
    <w:basedOn w:val="Normal"/>
    <w:link w:val="HeaderChar"/>
    <w:rsid w:val="00401DE8"/>
    <w:pPr>
      <w:tabs>
        <w:tab w:val="center" w:pos="4320"/>
        <w:tab w:val="right" w:pos="8640"/>
      </w:tabs>
    </w:pPr>
  </w:style>
  <w:style w:type="character" w:customStyle="1" w:styleId="HeaderChar">
    <w:name w:val="Header Char"/>
    <w:basedOn w:val="DefaultParagraphFont"/>
    <w:link w:val="Header"/>
    <w:rsid w:val="00401DE8"/>
    <w:rPr>
      <w:rFonts w:ascii="Arial" w:eastAsia="Times New Roman" w:hAnsi="Arial" w:cs="Arial"/>
      <w:sz w:val="20"/>
      <w:szCs w:val="20"/>
    </w:rPr>
  </w:style>
  <w:style w:type="paragraph" w:styleId="Footer">
    <w:name w:val="footer"/>
    <w:basedOn w:val="Normal"/>
    <w:link w:val="FooterChar"/>
    <w:uiPriority w:val="99"/>
    <w:rsid w:val="00401DE8"/>
    <w:pPr>
      <w:tabs>
        <w:tab w:val="center" w:pos="4320"/>
        <w:tab w:val="right" w:pos="8640"/>
      </w:tabs>
    </w:pPr>
  </w:style>
  <w:style w:type="character" w:customStyle="1" w:styleId="FooterChar">
    <w:name w:val="Footer Char"/>
    <w:basedOn w:val="DefaultParagraphFont"/>
    <w:link w:val="Footer"/>
    <w:uiPriority w:val="99"/>
    <w:rsid w:val="00401DE8"/>
    <w:rPr>
      <w:rFonts w:ascii="Arial" w:eastAsia="Times New Roman" w:hAnsi="Arial" w:cs="Arial"/>
      <w:sz w:val="20"/>
      <w:szCs w:val="20"/>
    </w:rPr>
  </w:style>
  <w:style w:type="character" w:styleId="PageNumber">
    <w:name w:val="page number"/>
    <w:basedOn w:val="DefaultParagraphFont"/>
    <w:uiPriority w:val="99"/>
    <w:rsid w:val="00401DE8"/>
  </w:style>
  <w:style w:type="character" w:styleId="Hyperlink">
    <w:name w:val="Hyperlink"/>
    <w:rsid w:val="00401DE8"/>
    <w:rPr>
      <w:color w:val="0000FF"/>
      <w:u w:val="single"/>
    </w:rPr>
  </w:style>
  <w:style w:type="paragraph" w:styleId="NormalWeb">
    <w:name w:val="Normal (Web)"/>
    <w:basedOn w:val="Normal"/>
    <w:uiPriority w:val="99"/>
    <w:unhideWhenUsed/>
    <w:rsid w:val="00401DE8"/>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401DE8"/>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401DE8"/>
    <w:rPr>
      <w:rFonts w:ascii="Calibri" w:eastAsia="ＭＳ ゴシック" w:hAnsi="Calibri" w:cs="Times New Roman"/>
    </w:rPr>
  </w:style>
  <w:style w:type="paragraph" w:styleId="BalloonText">
    <w:name w:val="Balloon Text"/>
    <w:basedOn w:val="Normal"/>
    <w:link w:val="BalloonTextChar"/>
    <w:uiPriority w:val="99"/>
    <w:semiHidden/>
    <w:unhideWhenUsed/>
    <w:rsid w:val="00A27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D7E"/>
    <w:rPr>
      <w:rFonts w:ascii="Lucida Grande" w:eastAsia="Times New Roman" w:hAnsi="Lucida Grande" w:cs="Lucida Grande"/>
      <w:sz w:val="18"/>
      <w:szCs w:val="18"/>
    </w:rPr>
  </w:style>
  <w:style w:type="paragraph" w:styleId="ListParagraph">
    <w:name w:val="List Paragraph"/>
    <w:basedOn w:val="Normal"/>
    <w:uiPriority w:val="34"/>
    <w:qFormat/>
    <w:rsid w:val="00EA1C21"/>
    <w:pPr>
      <w:ind w:left="720"/>
      <w:contextualSpacing/>
    </w:pPr>
  </w:style>
  <w:style w:type="character" w:customStyle="1" w:styleId="Heading2Char">
    <w:name w:val="Heading 2 Char"/>
    <w:basedOn w:val="DefaultParagraphFont"/>
    <w:link w:val="Heading2"/>
    <w:uiPriority w:val="9"/>
    <w:rsid w:val="0000370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0370D"/>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E8"/>
    <w:rPr>
      <w:rFonts w:ascii="Arial" w:eastAsia="Times New Roman" w:hAnsi="Arial" w:cs="Arial"/>
      <w:sz w:val="20"/>
      <w:szCs w:val="20"/>
    </w:rPr>
  </w:style>
  <w:style w:type="paragraph" w:styleId="Heading1">
    <w:name w:val="heading 1"/>
    <w:basedOn w:val="Normal"/>
    <w:next w:val="Normal"/>
    <w:link w:val="Heading1Char"/>
    <w:uiPriority w:val="9"/>
    <w:qFormat/>
    <w:rsid w:val="00401DE8"/>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0037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E8"/>
    <w:rPr>
      <w:rFonts w:ascii="Calibri" w:eastAsia="ＭＳ ゴシック" w:hAnsi="Calibri" w:cs="Times New Roman"/>
      <w:b/>
      <w:bCs/>
      <w:color w:val="345A8A"/>
      <w:sz w:val="32"/>
      <w:szCs w:val="32"/>
    </w:rPr>
  </w:style>
  <w:style w:type="paragraph" w:styleId="Header">
    <w:name w:val="header"/>
    <w:basedOn w:val="Normal"/>
    <w:link w:val="HeaderChar"/>
    <w:rsid w:val="00401DE8"/>
    <w:pPr>
      <w:tabs>
        <w:tab w:val="center" w:pos="4320"/>
        <w:tab w:val="right" w:pos="8640"/>
      </w:tabs>
    </w:pPr>
  </w:style>
  <w:style w:type="character" w:customStyle="1" w:styleId="HeaderChar">
    <w:name w:val="Header Char"/>
    <w:basedOn w:val="DefaultParagraphFont"/>
    <w:link w:val="Header"/>
    <w:rsid w:val="00401DE8"/>
    <w:rPr>
      <w:rFonts w:ascii="Arial" w:eastAsia="Times New Roman" w:hAnsi="Arial" w:cs="Arial"/>
      <w:sz w:val="20"/>
      <w:szCs w:val="20"/>
    </w:rPr>
  </w:style>
  <w:style w:type="paragraph" w:styleId="Footer">
    <w:name w:val="footer"/>
    <w:basedOn w:val="Normal"/>
    <w:link w:val="FooterChar"/>
    <w:uiPriority w:val="99"/>
    <w:rsid w:val="00401DE8"/>
    <w:pPr>
      <w:tabs>
        <w:tab w:val="center" w:pos="4320"/>
        <w:tab w:val="right" w:pos="8640"/>
      </w:tabs>
    </w:pPr>
  </w:style>
  <w:style w:type="character" w:customStyle="1" w:styleId="FooterChar">
    <w:name w:val="Footer Char"/>
    <w:basedOn w:val="DefaultParagraphFont"/>
    <w:link w:val="Footer"/>
    <w:uiPriority w:val="99"/>
    <w:rsid w:val="00401DE8"/>
    <w:rPr>
      <w:rFonts w:ascii="Arial" w:eastAsia="Times New Roman" w:hAnsi="Arial" w:cs="Arial"/>
      <w:sz w:val="20"/>
      <w:szCs w:val="20"/>
    </w:rPr>
  </w:style>
  <w:style w:type="character" w:styleId="PageNumber">
    <w:name w:val="page number"/>
    <w:basedOn w:val="DefaultParagraphFont"/>
    <w:uiPriority w:val="99"/>
    <w:rsid w:val="00401DE8"/>
  </w:style>
  <w:style w:type="character" w:styleId="Hyperlink">
    <w:name w:val="Hyperlink"/>
    <w:rsid w:val="00401DE8"/>
    <w:rPr>
      <w:color w:val="0000FF"/>
      <w:u w:val="single"/>
    </w:rPr>
  </w:style>
  <w:style w:type="paragraph" w:styleId="NormalWeb">
    <w:name w:val="Normal (Web)"/>
    <w:basedOn w:val="Normal"/>
    <w:uiPriority w:val="99"/>
    <w:unhideWhenUsed/>
    <w:rsid w:val="00401DE8"/>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401DE8"/>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401DE8"/>
    <w:rPr>
      <w:rFonts w:ascii="Calibri" w:eastAsia="ＭＳ ゴシック" w:hAnsi="Calibri" w:cs="Times New Roman"/>
    </w:rPr>
  </w:style>
  <w:style w:type="paragraph" w:styleId="BalloonText">
    <w:name w:val="Balloon Text"/>
    <w:basedOn w:val="Normal"/>
    <w:link w:val="BalloonTextChar"/>
    <w:uiPriority w:val="99"/>
    <w:semiHidden/>
    <w:unhideWhenUsed/>
    <w:rsid w:val="00A27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D7E"/>
    <w:rPr>
      <w:rFonts w:ascii="Lucida Grande" w:eastAsia="Times New Roman" w:hAnsi="Lucida Grande" w:cs="Lucida Grande"/>
      <w:sz w:val="18"/>
      <w:szCs w:val="18"/>
    </w:rPr>
  </w:style>
  <w:style w:type="paragraph" w:styleId="ListParagraph">
    <w:name w:val="List Paragraph"/>
    <w:basedOn w:val="Normal"/>
    <w:uiPriority w:val="34"/>
    <w:qFormat/>
    <w:rsid w:val="00EA1C21"/>
    <w:pPr>
      <w:ind w:left="720"/>
      <w:contextualSpacing/>
    </w:pPr>
  </w:style>
  <w:style w:type="character" w:customStyle="1" w:styleId="Heading2Char">
    <w:name w:val="Heading 2 Char"/>
    <w:basedOn w:val="DefaultParagraphFont"/>
    <w:link w:val="Heading2"/>
    <w:uiPriority w:val="9"/>
    <w:rsid w:val="0000370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0370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eltercentre.org/shelter-meeting-1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1341</Words>
  <Characters>7645</Characters>
  <Application>Microsoft Macintosh Word</Application>
  <DocSecurity>0</DocSecurity>
  <Lines>63</Lines>
  <Paragraphs>17</Paragraphs>
  <ScaleCrop>false</ScaleCrop>
  <Company>CERN</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Mancinelli</dc:creator>
  <cp:keywords/>
  <dc:description/>
  <cp:lastModifiedBy>Valentina Mancinelli</cp:lastModifiedBy>
  <cp:revision>9</cp:revision>
  <dcterms:created xsi:type="dcterms:W3CDTF">2014-11-19T13:22:00Z</dcterms:created>
  <dcterms:modified xsi:type="dcterms:W3CDTF">2014-11-23T16:43:00Z</dcterms:modified>
</cp:coreProperties>
</file>